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B6E" w:rsidRPr="00FE2B6E" w:rsidRDefault="006E5D09" w:rsidP="00FE2B6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Внесены изменения в Лесной кодекс РФ</w:t>
      </w:r>
    </w:p>
    <w:p w:rsidR="00FE2B6E" w:rsidRDefault="00FE2B6E" w:rsidP="00FE2B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5D09" w:rsidRPr="006E5D09" w:rsidRDefault="006E5D09" w:rsidP="00157F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5D09">
        <w:rPr>
          <w:rFonts w:ascii="Times New Roman" w:hAnsi="Times New Roman" w:cs="Times New Roman"/>
          <w:sz w:val="28"/>
          <w:szCs w:val="28"/>
        </w:rPr>
        <w:t>С 1 января 2025 года начали действовать нормы частей 7 статьи 50.4 и 1 статьи 96.3 Лесного кодекса РФ. По новым правилам автомобили, осуществляющие перевозку древесины автотранспортом, обязаны иметь технические устройства слежения, которые позволяют получать точные и неизменяемые данные о местонахождении автомобиля и маршруте его передвижения благодаря сигналам отечественной спутниковой системы ГЛОНАСС. Эта информация должна передаваться в федеральный лесной реестр в режиме онлайн посредством специализирова</w:t>
      </w:r>
      <w:r w:rsidR="00157F7F">
        <w:rPr>
          <w:rFonts w:ascii="Times New Roman" w:hAnsi="Times New Roman" w:cs="Times New Roman"/>
          <w:sz w:val="28"/>
          <w:szCs w:val="28"/>
        </w:rPr>
        <w:t>нного программного обеспечения.</w:t>
      </w:r>
    </w:p>
    <w:p w:rsidR="006E5D09" w:rsidRPr="006E5D09" w:rsidRDefault="006E5D09" w:rsidP="00157F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5D09">
        <w:rPr>
          <w:rFonts w:ascii="Times New Roman" w:hAnsi="Times New Roman" w:cs="Times New Roman"/>
          <w:sz w:val="28"/>
          <w:szCs w:val="28"/>
        </w:rPr>
        <w:t>Кроме того, установлено требование, согласно которому перемещение древесины автотранспортером разрешено лишь тогда, когда транспортное средство оснащено соответствующими системами контроля, предусмотренным</w:t>
      </w:r>
      <w:r w:rsidR="00157F7F">
        <w:rPr>
          <w:rFonts w:ascii="Times New Roman" w:hAnsi="Times New Roman" w:cs="Times New Roman"/>
          <w:sz w:val="28"/>
          <w:szCs w:val="28"/>
        </w:rPr>
        <w:t>и статьей 96.3 Лесного кодекса.</w:t>
      </w:r>
      <w:bookmarkStart w:id="0" w:name="_GoBack"/>
      <w:bookmarkEnd w:id="0"/>
    </w:p>
    <w:p w:rsidR="00474BC5" w:rsidRPr="00FE2B6E" w:rsidRDefault="006E5D09" w:rsidP="006E5D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Процедура оснащения авто</w:t>
      </w:r>
      <w:r w:rsidRPr="006E5D09">
        <w:rPr>
          <w:rFonts w:ascii="Times New Roman" w:hAnsi="Times New Roman" w:cs="Times New Roman"/>
          <w:sz w:val="28"/>
          <w:szCs w:val="28"/>
        </w:rPr>
        <w:t>транспорта, предназначенного для перевозки леса, и специальной техники, применяемой при пожаротушении, этими устройствами, виды используемых приборов, правила эксплуатации и принципы их работы регламентированы приказом Министерства природы России № 121 от 21 февраля 2022 года, который начал применяться с начала 2025 года.</w:t>
      </w:r>
    </w:p>
    <w:sectPr w:rsidR="00474BC5" w:rsidRPr="00FE2B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B94"/>
    <w:rsid w:val="000A529A"/>
    <w:rsid w:val="00157F7F"/>
    <w:rsid w:val="003561F8"/>
    <w:rsid w:val="00474BC5"/>
    <w:rsid w:val="006E5D09"/>
    <w:rsid w:val="00D50B94"/>
    <w:rsid w:val="00FE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394F0"/>
  <w15:chartTrackingRefBased/>
  <w15:docId w15:val="{DE3CBF17-9D41-4834-8C3B-7AF60490A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26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Доржиев Булат Аркадьевич</dc:creator>
  <cp:keywords/>
  <dc:description/>
  <cp:lastModifiedBy>Доржиев Булат Аркадьевич</cp:lastModifiedBy>
  <cp:revision>3</cp:revision>
  <dcterms:created xsi:type="dcterms:W3CDTF">2025-06-27T03:29:00Z</dcterms:created>
  <dcterms:modified xsi:type="dcterms:W3CDTF">2025-06-27T03:29:00Z</dcterms:modified>
</cp:coreProperties>
</file>