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C76848" w14:textId="77777777" w:rsidR="00F91AAC" w:rsidRDefault="00F91AAC" w:rsidP="00F91AA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На основании ходатайства от 19.02.2026г. №131 от общества с ограниченной ответственностью «Транснефть-Восток» (ООО «Транснефть-Восток»), в лице представителя по доверенности от 07.08.2025г. Братченко Екатерины Сергеевны, об установлении публичного сервитута в соответствии  с п.2 ст.39.37 Земельного кодекса Российской Федерации, администрация Усольского муниципального района Иркутской области извещает об установлении публичного сервитута, сроком на 3 года, площадью 52236 кв.м., в целях складирования строительных и иных материалов, возведения некапитальных строений, сооружений (включая ограждения, бытовки, навесы) и (или) размещения строительной техники, которые необходимы для обеспечения реконструкции объекта федерального значения «Магистральный нефтепровод Красноярск-Иркутск, Ду 1000 мм, 775, 40-836, 58 км. Участок 785,32-786,748 км. Резервная нитка ППМН р. Белая. ИРНУ. Реконструкция» в отношении:</w:t>
      </w:r>
    </w:p>
    <w:p w14:paraId="47F867A6" w14:textId="77777777" w:rsidR="00F91AAC" w:rsidRDefault="00F91AAC" w:rsidP="00F91AA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-  части земельного участка с кадастровым номером 38:16:000000:23 площадью 1457 кв.м.;</w:t>
      </w:r>
    </w:p>
    <w:p w14:paraId="1FAD2ED0" w14:textId="77777777" w:rsidR="00F91AAC" w:rsidRDefault="00F91AAC" w:rsidP="00F91AA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- части земельного участка с кадастровым номером 38:16:000040:1673 площадью 46 кв.м.;</w:t>
      </w:r>
    </w:p>
    <w:p w14:paraId="51E99D6E" w14:textId="77777777" w:rsidR="00F91AAC" w:rsidRDefault="00F91AAC" w:rsidP="00F91AA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-части земельного участка с кадастровым номером 38:16:000040:1115 площадью 37 кв.м.;</w:t>
      </w:r>
    </w:p>
    <w:p w14:paraId="0A4963D3" w14:textId="77777777" w:rsidR="00F91AAC" w:rsidRDefault="00F91AAC" w:rsidP="00F91AA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-части земельного участка с кадастровым номером 38:16:000040:1949 площадью 1028 кв.м.;</w:t>
      </w:r>
    </w:p>
    <w:p w14:paraId="3C87477B" w14:textId="77777777" w:rsidR="00F91AAC" w:rsidRDefault="00F91AAC" w:rsidP="00F91AA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-части земельного участка с кадастровым номером 38:16:000040:2328 площадью 5834 кв.м.;</w:t>
      </w:r>
    </w:p>
    <w:p w14:paraId="2CCE0B82" w14:textId="77777777" w:rsidR="00F91AAC" w:rsidRDefault="00F91AAC" w:rsidP="00F91AA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-части земельного участка с кадастровым номером 38:16:000040:2338 площадью 51 кв.м.;</w:t>
      </w:r>
    </w:p>
    <w:p w14:paraId="779C3B30" w14:textId="77777777" w:rsidR="00F91AAC" w:rsidRDefault="00F91AAC" w:rsidP="00F91AA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-части земельного участка с кадастровым номером 38:16:000040:1137 площадью 40 кв.м.;</w:t>
      </w:r>
    </w:p>
    <w:p w14:paraId="3F978CC9" w14:textId="77777777" w:rsidR="00F91AAC" w:rsidRDefault="00F91AAC" w:rsidP="00F91AA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-части земельного участка с кадастровым номером 38:16:000040:2343 площадью 643 кв.м.;</w:t>
      </w:r>
    </w:p>
    <w:p w14:paraId="3400C7AC" w14:textId="77777777" w:rsidR="00F91AAC" w:rsidRDefault="00F91AAC" w:rsidP="00F91AA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-части земельного участка с кадастровым номером 38:16:000040:1161 площадью 105 кв.м.;</w:t>
      </w:r>
    </w:p>
    <w:p w14:paraId="1CF8E45C" w14:textId="77777777" w:rsidR="00F91AAC" w:rsidRDefault="00F91AAC" w:rsidP="00F91AA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-части земельного участка с кадастровым номером 38:16:000040:2339 площадью 294 кв.м.;</w:t>
      </w:r>
    </w:p>
    <w:p w14:paraId="7D5A2035" w14:textId="77777777" w:rsidR="00F91AAC" w:rsidRDefault="00F91AAC" w:rsidP="00F91AA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bCs/>
          <w:i/>
          <w:iCs/>
          <w:sz w:val="28"/>
          <w:szCs w:val="28"/>
        </w:rPr>
        <w:t>-части земельного участка с кадастровым номером 38:16:000040:2555 площадью 23774 кв.м.;</w:t>
      </w:r>
    </w:p>
    <w:p w14:paraId="0592895E" w14:textId="77777777" w:rsidR="00F91AAC" w:rsidRDefault="00F91AAC" w:rsidP="00F91AA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-части земельного участка с кадастровым номером 38:16:000000:910 площадью 274 кв.м.;</w:t>
      </w:r>
    </w:p>
    <w:p w14:paraId="61AC9537" w14:textId="77777777" w:rsidR="00F91AAC" w:rsidRDefault="00F91AAC" w:rsidP="00F91AA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lastRenderedPageBreak/>
        <w:t>- земель государственная собственность, на которые не разграничена площадью 18653 кв. м, с местоположением: Иркутская область, Усольский район, Сосновское муниципальное образования (согласно приложенной схеме).</w:t>
      </w:r>
    </w:p>
    <w:p w14:paraId="34E5566B" w14:textId="77777777" w:rsidR="00F91AAC" w:rsidRDefault="00F91AAC" w:rsidP="00F91AAC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i/>
          <w:iCs/>
          <w:sz w:val="28"/>
          <w:szCs w:val="28"/>
        </w:rPr>
        <w:t>Все заинтересованные лица, могут обратиться в администрацию Усольского муниципального района Иркутской области с заявлением об ознакомлении с поступившим ходатайством об установлении  публичного сервитута и прилагаемым к нему описанием местоположения границ публичного сервитута, подать заявление об учете прав на земельные участки в срок не позднее 30 дней со дня опубликования настоящего сообщения в информационно – телекоммуникационной сети Интернет www.usolie-raion.ru., сосновка-адм.рф, в официальном издании  Сосновского сельского поселения Усольского муниципального района Иркутской области, по адресу: Иркутская область, Усольский район, р.п. Белореченский, здание 100, каб. №123, часы приема: понедельник - с 8-00 до 12-00, вторник – с 13-00 до 17- 00, четверг – с 8-00 до 12-00 или по тел: (39543) 36-028.</w:t>
      </w:r>
    </w:p>
    <w:p w14:paraId="706EE801" w14:textId="77777777" w:rsidR="00A1446A" w:rsidRDefault="00A1446A"/>
    <w:sectPr w:rsidR="00A144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054"/>
    <w:rsid w:val="00453625"/>
    <w:rsid w:val="00A1446A"/>
    <w:rsid w:val="00C62054"/>
    <w:rsid w:val="00F91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B6C10"/>
  <w15:chartTrackingRefBased/>
  <w15:docId w15:val="{51941DCD-A5B0-4834-A691-8DBF6B46C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1AA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28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443</Words>
  <Characters>2529</Characters>
  <Application>Microsoft Office Word</Application>
  <DocSecurity>0</DocSecurity>
  <Lines>21</Lines>
  <Paragraphs>5</Paragraphs>
  <ScaleCrop>false</ScaleCrop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Труфанова Анна Андреевна</dc:creator>
  <cp:keywords/>
  <dc:description/>
  <cp:lastModifiedBy>Труфанова Анна Андреевна</cp:lastModifiedBy>
  <cp:revision>3</cp:revision>
  <dcterms:created xsi:type="dcterms:W3CDTF">2026-03-02T03:57:00Z</dcterms:created>
  <dcterms:modified xsi:type="dcterms:W3CDTF">2026-03-03T02:36:00Z</dcterms:modified>
</cp:coreProperties>
</file>