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A01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3402A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2700020</wp:posOffset>
            </wp:positionH>
            <wp:positionV relativeFrom="paragraph">
              <wp:posOffset>-386715</wp:posOffset>
            </wp:positionV>
            <wp:extent cx="619125" cy="600075"/>
            <wp:effectExtent l="0" t="0" r="9525" b="9525"/>
            <wp:wrapNone/>
            <wp:docPr id="1" name="Рисунок 1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31A01" w:rsidRPr="0009040D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Pr="0009040D">
        <w:rPr>
          <w:b/>
          <w:bCs/>
          <w:sz w:val="28"/>
          <w:szCs w:val="28"/>
        </w:rPr>
        <w:t>оссийская Федерация</w:t>
      </w:r>
    </w:p>
    <w:p w:rsidR="00F31A01" w:rsidRPr="0009040D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Иркутская область</w:t>
      </w:r>
    </w:p>
    <w:p w:rsidR="00F31A01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 xml:space="preserve">АДМИНИСТРАЦИЯ  </w:t>
      </w:r>
    </w:p>
    <w:p w:rsidR="00F31A01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F31A01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F31A01" w:rsidRPr="0009040D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МУНИЦИПАЛЬНОГО ОБРАЗОВАНИЯ</w:t>
      </w:r>
    </w:p>
    <w:p w:rsidR="00F31A01" w:rsidRPr="0009040D" w:rsidRDefault="00F31A01" w:rsidP="00F31A01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F31A01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8C2DF5" w:rsidRPr="0009040D" w:rsidRDefault="008C2DF5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31A01" w:rsidRPr="00146380" w:rsidRDefault="00F31A01" w:rsidP="00F31A01">
      <w:pPr>
        <w:jc w:val="both"/>
        <w:rPr>
          <w:sz w:val="28"/>
          <w:szCs w:val="28"/>
        </w:rPr>
      </w:pPr>
      <w:r>
        <w:rPr>
          <w:sz w:val="28"/>
          <w:szCs w:val="28"/>
        </w:rPr>
        <w:t>от</w:t>
      </w:r>
      <w:r w:rsidRPr="00146380">
        <w:rPr>
          <w:sz w:val="28"/>
          <w:szCs w:val="28"/>
        </w:rPr>
        <w:tab/>
      </w:r>
      <w:r w:rsidR="003D321A">
        <w:rPr>
          <w:sz w:val="28"/>
          <w:szCs w:val="28"/>
        </w:rPr>
        <w:t>20.04.2020г.</w:t>
      </w: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 xml:space="preserve">                </w:t>
      </w:r>
      <w:r w:rsidRPr="00146380">
        <w:rPr>
          <w:sz w:val="28"/>
          <w:szCs w:val="28"/>
        </w:rPr>
        <w:t xml:space="preserve">№ </w:t>
      </w:r>
      <w:r w:rsidR="003D321A">
        <w:rPr>
          <w:sz w:val="28"/>
          <w:szCs w:val="28"/>
        </w:rPr>
        <w:t>46</w:t>
      </w:r>
      <w:bookmarkStart w:id="0" w:name="_GoBack"/>
      <w:bookmarkEnd w:id="0"/>
    </w:p>
    <w:p w:rsidR="00F31A01" w:rsidRDefault="008C2DF5" w:rsidP="00F31A01">
      <w:pPr>
        <w:jc w:val="center"/>
        <w:rPr>
          <w:sz w:val="28"/>
          <w:szCs w:val="28"/>
        </w:rPr>
      </w:pPr>
      <w:r>
        <w:rPr>
          <w:sz w:val="28"/>
          <w:szCs w:val="28"/>
        </w:rPr>
        <w:t>с.Сосновка</w:t>
      </w:r>
    </w:p>
    <w:p w:rsidR="008C2DF5" w:rsidRDefault="008C2DF5" w:rsidP="00F31A01">
      <w:pPr>
        <w:jc w:val="center"/>
        <w:rPr>
          <w:sz w:val="28"/>
          <w:szCs w:val="28"/>
        </w:rPr>
      </w:pPr>
    </w:p>
    <w:p w:rsidR="00FF27F2" w:rsidRDefault="009271E9" w:rsidP="00FF27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изменения в </w:t>
      </w:r>
      <w:r w:rsidR="00FF27F2">
        <w:rPr>
          <w:b/>
          <w:sz w:val="28"/>
          <w:szCs w:val="28"/>
        </w:rPr>
        <w:t xml:space="preserve">постановление № 83 от 29.11.2013 г. </w:t>
      </w:r>
    </w:p>
    <w:p w:rsidR="00962795" w:rsidRDefault="00FF27F2" w:rsidP="00FF27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«Об утверждении схемы водоснабжения и водоотведения»</w:t>
      </w:r>
      <w:r w:rsidR="009271E9">
        <w:rPr>
          <w:b/>
          <w:sz w:val="28"/>
          <w:szCs w:val="28"/>
        </w:rPr>
        <w:t>.</w:t>
      </w:r>
    </w:p>
    <w:p w:rsidR="00F31A01" w:rsidRPr="00F31A01" w:rsidRDefault="00F31A01" w:rsidP="00F31A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231EFB">
        <w:rPr>
          <w:sz w:val="28"/>
          <w:szCs w:val="28"/>
        </w:rPr>
        <w:tab/>
      </w:r>
      <w:r w:rsidRPr="00231EFB">
        <w:rPr>
          <w:sz w:val="26"/>
          <w:szCs w:val="26"/>
        </w:rPr>
        <w:tab/>
      </w:r>
    </w:p>
    <w:p w:rsidR="00F31A01" w:rsidRDefault="000C1743" w:rsidP="008C2DF5">
      <w:pPr>
        <w:widowControl w:val="0"/>
        <w:autoSpaceDE w:val="0"/>
        <w:autoSpaceDN w:val="0"/>
        <w:adjustRightInd w:val="0"/>
        <w:ind w:right="85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ФЗ от 06.10.2013 г. № 131-ФЗ, </w:t>
      </w:r>
      <w:r w:rsidR="008C2DF5">
        <w:rPr>
          <w:sz w:val="28"/>
          <w:szCs w:val="28"/>
        </w:rPr>
        <w:t>постановления Правительства Российской Федерации от 5.09.2013 №782 «</w:t>
      </w:r>
      <w:r w:rsidR="008C2DF5" w:rsidRPr="008C2DF5">
        <w:rPr>
          <w:sz w:val="28"/>
          <w:szCs w:val="28"/>
        </w:rPr>
        <w:t>О схема</w:t>
      </w:r>
      <w:r w:rsidR="008C2DF5">
        <w:rPr>
          <w:sz w:val="28"/>
          <w:szCs w:val="28"/>
        </w:rPr>
        <w:t xml:space="preserve">х водоснабжения и водоотведения», </w:t>
      </w:r>
      <w:r>
        <w:rPr>
          <w:sz w:val="28"/>
          <w:szCs w:val="28"/>
        </w:rPr>
        <w:t>р</w:t>
      </w:r>
      <w:r w:rsidR="009271E9">
        <w:rPr>
          <w:sz w:val="28"/>
          <w:szCs w:val="28"/>
        </w:rPr>
        <w:t>уководствуясь ст. 23,45 Устава Сосновского муниципального образования, администрация сельского поселения Сосновского муниципального образования</w:t>
      </w:r>
      <w:r w:rsidR="004A0BB2">
        <w:rPr>
          <w:sz w:val="28"/>
          <w:szCs w:val="28"/>
        </w:rPr>
        <w:t>,</w:t>
      </w:r>
    </w:p>
    <w:p w:rsidR="00962795" w:rsidRDefault="00962795" w:rsidP="008C2DF5">
      <w:pPr>
        <w:widowControl w:val="0"/>
        <w:autoSpaceDE w:val="0"/>
        <w:autoSpaceDN w:val="0"/>
        <w:adjustRightInd w:val="0"/>
        <w:ind w:right="851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2B367F" w:rsidRDefault="00C46AC1" w:rsidP="008C2DF5">
      <w:pPr>
        <w:pStyle w:val="a5"/>
        <w:widowControl w:val="0"/>
        <w:numPr>
          <w:ilvl w:val="0"/>
          <w:numId w:val="3"/>
        </w:numPr>
        <w:autoSpaceDE w:val="0"/>
        <w:autoSpaceDN w:val="0"/>
        <w:adjustRightInd w:val="0"/>
        <w:ind w:left="0" w:right="85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раздел </w:t>
      </w:r>
      <w:r w:rsidR="000C1743">
        <w:rPr>
          <w:sz w:val="28"/>
          <w:szCs w:val="28"/>
        </w:rPr>
        <w:t xml:space="preserve">1.5 </w:t>
      </w:r>
      <w:r>
        <w:rPr>
          <w:sz w:val="28"/>
          <w:szCs w:val="28"/>
        </w:rPr>
        <w:t xml:space="preserve">«Экологические аспекты мероприятий по строительству, реконстикции и модернизации объектов централизованных систем водоснабжения» </w:t>
      </w:r>
      <w:r w:rsidR="000C1743">
        <w:rPr>
          <w:sz w:val="28"/>
          <w:szCs w:val="28"/>
        </w:rPr>
        <w:t>дополнить</w:t>
      </w:r>
      <w:r w:rsidR="00CB038C">
        <w:rPr>
          <w:sz w:val="28"/>
          <w:szCs w:val="28"/>
        </w:rPr>
        <w:t xml:space="preserve"> следующим содержанием</w:t>
      </w:r>
      <w:r>
        <w:rPr>
          <w:sz w:val="28"/>
          <w:szCs w:val="28"/>
        </w:rPr>
        <w:t>:</w:t>
      </w:r>
    </w:p>
    <w:p w:rsidR="008C2DF5" w:rsidRPr="008C2DF5" w:rsidRDefault="00CB038C" w:rsidP="008C2DF5">
      <w:pPr>
        <w:pStyle w:val="a5"/>
        <w:widowControl w:val="0"/>
        <w:autoSpaceDE w:val="0"/>
        <w:autoSpaceDN w:val="0"/>
        <w:adjustRightInd w:val="0"/>
        <w:ind w:left="0" w:right="851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8C2DF5" w:rsidRPr="008C2DF5">
        <w:rPr>
          <w:sz w:val="28"/>
          <w:szCs w:val="28"/>
        </w:rPr>
        <w:t>Вода согласно ГОСТ 2761-84 относится к первому классу и не требует водоподготовки, но даже в этом случае вода, подаваемая для централизованного водоснабжения, должна подвергаться обработке по обеззараживанию. В имеющихся системах водоснабжения используется установка для обеззараживания воды ультрафиолетовым излучением серии «UV48GPM-HT» для обеззараживания отпускаемой в сеть воды. Источником хозяйственно-питьевого водоснабжения сельского поселения являются подземные воды. В соответствии с СанПиН 2.1.4.1110-02 источники водоснабжения должны иметь зоны санитарной охраны (ЗСО). В состав ЗСО входят три пояса: первый пояс - пояс строгого режима, второй и третий пояса - пояса ограничений.</w:t>
      </w:r>
    </w:p>
    <w:p w:rsidR="008C2DF5" w:rsidRPr="008C2DF5" w:rsidRDefault="008C2DF5" w:rsidP="008C2DF5">
      <w:pPr>
        <w:pStyle w:val="a5"/>
        <w:widowControl w:val="0"/>
        <w:autoSpaceDE w:val="0"/>
        <w:autoSpaceDN w:val="0"/>
        <w:adjustRightInd w:val="0"/>
        <w:ind w:left="0" w:right="851" w:firstLine="709"/>
        <w:jc w:val="both"/>
        <w:rPr>
          <w:sz w:val="28"/>
          <w:szCs w:val="28"/>
        </w:rPr>
      </w:pPr>
      <w:r w:rsidRPr="008C2DF5">
        <w:rPr>
          <w:sz w:val="28"/>
          <w:szCs w:val="28"/>
        </w:rPr>
        <w:t>Первый пояс (строгого режима) включает территорию расположения водозаборов, площадок всех водопроводных сооружений и водопроводящего канала. Его назначение - защита места водозабора и водозаборных сооружений от случайного или умышленного загрязнения и повреждения. В первый пояс зон санитарной охраны подземных источников включается территория в радиусе 30-50 м вокруг каждой скважины. Территория первого пояса ограждается и благоустраивается; запрещается пребывание на ней лиц, не работающих на головных сооружениях.</w:t>
      </w:r>
    </w:p>
    <w:p w:rsidR="008C2DF5" w:rsidRPr="008C2DF5" w:rsidRDefault="008C2DF5" w:rsidP="008C2DF5">
      <w:pPr>
        <w:pStyle w:val="a5"/>
        <w:widowControl w:val="0"/>
        <w:autoSpaceDE w:val="0"/>
        <w:autoSpaceDN w:val="0"/>
        <w:adjustRightInd w:val="0"/>
        <w:ind w:left="0" w:right="851" w:firstLine="709"/>
        <w:jc w:val="both"/>
        <w:rPr>
          <w:sz w:val="28"/>
          <w:szCs w:val="28"/>
        </w:rPr>
      </w:pPr>
      <w:r w:rsidRPr="008C2DF5">
        <w:rPr>
          <w:sz w:val="28"/>
          <w:szCs w:val="28"/>
        </w:rPr>
        <w:lastRenderedPageBreak/>
        <w:t>Второй и третий пояса (пояса ограничений) включают территорию, предназначенную для предупреждения загрязнения воды источников водоснабжения. В зону второго и третьего поясов подземных источников на основе специальных изысканий включаются территории, обеспечивающие надежную санитарную защиту водозабора в соответствии с требованиями СанПиН 2.1.4.1110-02. На территории второго и третьего устанавливается ограниченный санитарный режим. На территории зон должны быть проведены все мероприятия в соответствии с требованиями СанПиН 2.1.4.1110-02. Размеры поясов зон санитарной устанавливаются соответствующим проектом на основе гидрогеологических изысканий. Санитарная охрана водоводов обеспечивается санитарно-защитной полосой от крайних линий водопровода:</w:t>
      </w:r>
    </w:p>
    <w:p w:rsidR="008C2DF5" w:rsidRPr="008C2DF5" w:rsidRDefault="008C2DF5" w:rsidP="008C2DF5">
      <w:pPr>
        <w:pStyle w:val="a5"/>
        <w:widowControl w:val="0"/>
        <w:autoSpaceDE w:val="0"/>
        <w:autoSpaceDN w:val="0"/>
        <w:adjustRightInd w:val="0"/>
        <w:ind w:left="0" w:right="851" w:firstLine="709"/>
        <w:jc w:val="both"/>
        <w:rPr>
          <w:sz w:val="28"/>
          <w:szCs w:val="28"/>
        </w:rPr>
      </w:pPr>
      <w:r w:rsidRPr="008C2DF5">
        <w:rPr>
          <w:sz w:val="28"/>
          <w:szCs w:val="28"/>
        </w:rPr>
        <w:t xml:space="preserve"> - при отсутствии грунтовых вод – шириной не менее 10 м при диаметре водоводов до 1000 мм и не менее 20 м при диаметре более 1000 мм;</w:t>
      </w:r>
    </w:p>
    <w:p w:rsidR="008C2DF5" w:rsidRPr="008C2DF5" w:rsidRDefault="008C2DF5" w:rsidP="008C2DF5">
      <w:pPr>
        <w:pStyle w:val="a5"/>
        <w:widowControl w:val="0"/>
        <w:autoSpaceDE w:val="0"/>
        <w:autoSpaceDN w:val="0"/>
        <w:adjustRightInd w:val="0"/>
        <w:ind w:left="0" w:right="851" w:firstLine="709"/>
        <w:jc w:val="both"/>
        <w:rPr>
          <w:sz w:val="28"/>
          <w:szCs w:val="28"/>
        </w:rPr>
      </w:pPr>
      <w:r w:rsidRPr="008C2DF5">
        <w:rPr>
          <w:sz w:val="28"/>
          <w:szCs w:val="28"/>
        </w:rPr>
        <w:t>- при наличии грунтовых вод – не менее 50 м вне зависимости от диаметра водоводов.</w:t>
      </w:r>
    </w:p>
    <w:p w:rsidR="008C2DF5" w:rsidRPr="008C2DF5" w:rsidRDefault="008C2DF5" w:rsidP="008C2DF5">
      <w:pPr>
        <w:pStyle w:val="a5"/>
        <w:widowControl w:val="0"/>
        <w:autoSpaceDE w:val="0"/>
        <w:autoSpaceDN w:val="0"/>
        <w:adjustRightInd w:val="0"/>
        <w:ind w:left="0" w:right="851" w:firstLine="709"/>
        <w:jc w:val="both"/>
        <w:rPr>
          <w:sz w:val="28"/>
          <w:szCs w:val="28"/>
        </w:rPr>
      </w:pPr>
      <w:r w:rsidRPr="008C2DF5">
        <w:rPr>
          <w:sz w:val="28"/>
          <w:szCs w:val="28"/>
        </w:rPr>
        <w:t>В пределах первого пояса санитарной охраны подземных источников водоснабжения не допускается посадка высокоствольных деревьев, все виды строительства, не имеющие непосредственного отношения к эксплуатации, реконструкции и водопроводных сооружений, в том числе прокладка трубопроводов различного назначения, размещение жилых и хозяйственно-бытовых зданий, проживание людей, применение ядохимикатов и удобрений. Водопроводные сооружения, расположенные в первом поясе зоны санитарной охраны, должны быть оборудованы с учетом предотвращения возможности загрязнения питьевой воды через оголовки и устья скважин, люки и переливные трубы резервуаров и устройства заливки насосов.</w:t>
      </w:r>
    </w:p>
    <w:p w:rsidR="008C2DF5" w:rsidRPr="008C2DF5" w:rsidRDefault="008C2DF5" w:rsidP="008C2DF5">
      <w:pPr>
        <w:pStyle w:val="a5"/>
        <w:widowControl w:val="0"/>
        <w:autoSpaceDE w:val="0"/>
        <w:autoSpaceDN w:val="0"/>
        <w:adjustRightInd w:val="0"/>
        <w:ind w:left="0" w:right="851" w:firstLine="709"/>
        <w:jc w:val="both"/>
        <w:rPr>
          <w:sz w:val="28"/>
          <w:szCs w:val="28"/>
        </w:rPr>
      </w:pPr>
      <w:r w:rsidRPr="008C2DF5">
        <w:rPr>
          <w:sz w:val="28"/>
          <w:szCs w:val="28"/>
        </w:rPr>
        <w:t>В пределах второго и третьего поясов ЗСО запрещается:</w:t>
      </w:r>
    </w:p>
    <w:p w:rsidR="008C2DF5" w:rsidRPr="008C2DF5" w:rsidRDefault="008C2DF5" w:rsidP="008C2DF5">
      <w:pPr>
        <w:pStyle w:val="a5"/>
        <w:widowControl w:val="0"/>
        <w:autoSpaceDE w:val="0"/>
        <w:autoSpaceDN w:val="0"/>
        <w:adjustRightInd w:val="0"/>
        <w:ind w:left="0" w:right="851" w:firstLine="709"/>
        <w:jc w:val="both"/>
        <w:rPr>
          <w:sz w:val="28"/>
          <w:szCs w:val="28"/>
        </w:rPr>
      </w:pPr>
      <w:r w:rsidRPr="008C2DF5">
        <w:rPr>
          <w:sz w:val="28"/>
          <w:szCs w:val="28"/>
        </w:rPr>
        <w:t>- бурение новых скважин и новое строительство, связанное с нарушением почвенного покрова, закачка отработанных вод в подземные горизонты;</w:t>
      </w:r>
    </w:p>
    <w:p w:rsidR="008C2DF5" w:rsidRPr="008C2DF5" w:rsidRDefault="008C2DF5" w:rsidP="008C2DF5">
      <w:pPr>
        <w:pStyle w:val="a5"/>
        <w:widowControl w:val="0"/>
        <w:autoSpaceDE w:val="0"/>
        <w:autoSpaceDN w:val="0"/>
        <w:adjustRightInd w:val="0"/>
        <w:ind w:left="0" w:right="851" w:firstLine="709"/>
        <w:jc w:val="both"/>
        <w:rPr>
          <w:sz w:val="28"/>
          <w:szCs w:val="28"/>
        </w:rPr>
      </w:pPr>
      <w:r w:rsidRPr="008C2DF5">
        <w:rPr>
          <w:sz w:val="28"/>
          <w:szCs w:val="28"/>
        </w:rPr>
        <w:t>- подземное складирование твердых отходов и разработка недр земли;</w:t>
      </w:r>
    </w:p>
    <w:p w:rsidR="008C2DF5" w:rsidRPr="008C2DF5" w:rsidRDefault="008C2DF5" w:rsidP="008C2DF5">
      <w:pPr>
        <w:pStyle w:val="a5"/>
        <w:widowControl w:val="0"/>
        <w:autoSpaceDE w:val="0"/>
        <w:autoSpaceDN w:val="0"/>
        <w:adjustRightInd w:val="0"/>
        <w:ind w:left="0" w:right="851" w:firstLine="709"/>
        <w:jc w:val="both"/>
        <w:rPr>
          <w:sz w:val="28"/>
          <w:szCs w:val="28"/>
        </w:rPr>
      </w:pPr>
      <w:r w:rsidRPr="008C2DF5">
        <w:rPr>
          <w:sz w:val="28"/>
          <w:szCs w:val="28"/>
        </w:rPr>
        <w:t>- размещение складов горюче-смазочных материалов, ядохимикатов и минеральных</w:t>
      </w:r>
    </w:p>
    <w:p w:rsidR="008C2DF5" w:rsidRPr="008C2DF5" w:rsidRDefault="008C2DF5" w:rsidP="008C2DF5">
      <w:pPr>
        <w:pStyle w:val="a5"/>
        <w:widowControl w:val="0"/>
        <w:autoSpaceDE w:val="0"/>
        <w:autoSpaceDN w:val="0"/>
        <w:adjustRightInd w:val="0"/>
        <w:ind w:left="0" w:right="851" w:firstLine="709"/>
        <w:jc w:val="both"/>
        <w:rPr>
          <w:sz w:val="28"/>
          <w:szCs w:val="28"/>
        </w:rPr>
      </w:pPr>
      <w:r w:rsidRPr="008C2DF5">
        <w:rPr>
          <w:sz w:val="28"/>
          <w:szCs w:val="28"/>
        </w:rPr>
        <w:t>удобрений, накопителей промстоков, шламохранилищ обусловливающих опасность химического загрязнения подземных вод;</w:t>
      </w:r>
    </w:p>
    <w:p w:rsidR="008C2DF5" w:rsidRPr="008C2DF5" w:rsidRDefault="008C2DF5" w:rsidP="008C2DF5">
      <w:pPr>
        <w:pStyle w:val="a5"/>
        <w:widowControl w:val="0"/>
        <w:autoSpaceDE w:val="0"/>
        <w:autoSpaceDN w:val="0"/>
        <w:adjustRightInd w:val="0"/>
        <w:ind w:left="0" w:right="851" w:firstLine="709"/>
        <w:jc w:val="both"/>
        <w:rPr>
          <w:sz w:val="28"/>
          <w:szCs w:val="28"/>
        </w:rPr>
      </w:pPr>
      <w:r w:rsidRPr="008C2DF5">
        <w:rPr>
          <w:sz w:val="28"/>
          <w:szCs w:val="28"/>
        </w:rPr>
        <w:t>- размещение кладбищ, скотомогильников, полей ассенизации, полей фильтрации, навозохранилищ, силосных траншей, животноводческих и птицеводческих предприятий и других объектов, обусловливающих опасность микробного загрязнения подземных вод;</w:t>
      </w:r>
    </w:p>
    <w:p w:rsidR="00CB038C" w:rsidRDefault="008C2DF5" w:rsidP="008C2DF5">
      <w:pPr>
        <w:pStyle w:val="a5"/>
        <w:widowControl w:val="0"/>
        <w:autoSpaceDE w:val="0"/>
        <w:autoSpaceDN w:val="0"/>
        <w:adjustRightInd w:val="0"/>
        <w:ind w:left="0" w:right="851" w:firstLine="709"/>
        <w:jc w:val="both"/>
        <w:rPr>
          <w:sz w:val="28"/>
          <w:szCs w:val="28"/>
        </w:rPr>
      </w:pPr>
      <w:r w:rsidRPr="008C2DF5">
        <w:rPr>
          <w:sz w:val="28"/>
          <w:szCs w:val="28"/>
        </w:rPr>
        <w:t>- применение удобрений и ядохимикатов.</w:t>
      </w:r>
      <w:r>
        <w:rPr>
          <w:sz w:val="28"/>
          <w:szCs w:val="28"/>
        </w:rPr>
        <w:t>»</w:t>
      </w:r>
    </w:p>
    <w:p w:rsidR="00C46AC1" w:rsidRDefault="00C46AC1" w:rsidP="008C2DF5">
      <w:pPr>
        <w:numPr>
          <w:ilvl w:val="0"/>
          <w:numId w:val="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2A4264">
        <w:rPr>
          <w:sz w:val="28"/>
          <w:szCs w:val="28"/>
        </w:rPr>
        <w:t xml:space="preserve">Ведущему специалисту по организационной работе </w:t>
      </w:r>
      <w:r w:rsidR="000C1743">
        <w:rPr>
          <w:sz w:val="28"/>
          <w:szCs w:val="28"/>
        </w:rPr>
        <w:t>(</w:t>
      </w:r>
      <w:r>
        <w:rPr>
          <w:sz w:val="28"/>
          <w:szCs w:val="28"/>
        </w:rPr>
        <w:t>Братчиковой К.А</w:t>
      </w:r>
      <w:r w:rsidRPr="002A4264">
        <w:rPr>
          <w:sz w:val="28"/>
          <w:szCs w:val="28"/>
        </w:rPr>
        <w:t>.</w:t>
      </w:r>
      <w:r w:rsidR="000C1743">
        <w:rPr>
          <w:sz w:val="28"/>
          <w:szCs w:val="28"/>
        </w:rPr>
        <w:t>)</w:t>
      </w:r>
      <w:r w:rsidRPr="002A4264">
        <w:rPr>
          <w:sz w:val="28"/>
          <w:szCs w:val="28"/>
        </w:rPr>
        <w:t xml:space="preserve"> опубликовать данное решение в средствах массовой информации, газете </w:t>
      </w:r>
      <w:r w:rsidRPr="002A4264">
        <w:rPr>
          <w:sz w:val="28"/>
          <w:szCs w:val="28"/>
        </w:rPr>
        <w:lastRenderedPageBreak/>
        <w:t>«Сосновский вестник» и разместить на официальном сайте администрации сельского поселения Сосновского муниципального образования</w:t>
      </w:r>
      <w:r>
        <w:rPr>
          <w:sz w:val="28"/>
          <w:szCs w:val="28"/>
        </w:rPr>
        <w:t>.</w:t>
      </w:r>
    </w:p>
    <w:p w:rsidR="000C1743" w:rsidRDefault="000C1743" w:rsidP="008C2DF5">
      <w:pPr>
        <w:numPr>
          <w:ilvl w:val="0"/>
          <w:numId w:val="3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законную силу после дня официального опубликования (обнародования) в средствах массовой информации;</w:t>
      </w:r>
    </w:p>
    <w:p w:rsidR="00C46AC1" w:rsidRPr="00C46AC1" w:rsidRDefault="00C46AC1" w:rsidP="008C2DF5">
      <w:pPr>
        <w:pStyle w:val="a5"/>
        <w:widowControl w:val="0"/>
        <w:numPr>
          <w:ilvl w:val="0"/>
          <w:numId w:val="3"/>
        </w:numPr>
        <w:autoSpaceDE w:val="0"/>
        <w:autoSpaceDN w:val="0"/>
        <w:adjustRightInd w:val="0"/>
        <w:ind w:left="0" w:right="851" w:firstLine="709"/>
        <w:jc w:val="both"/>
        <w:rPr>
          <w:sz w:val="28"/>
          <w:szCs w:val="28"/>
        </w:rPr>
      </w:pPr>
      <w:r w:rsidRPr="00C46AC1">
        <w:rPr>
          <w:bCs/>
          <w:sz w:val="28"/>
          <w:szCs w:val="28"/>
        </w:rPr>
        <w:t>Контроль за исполнением настоящего постановления оставляю за собой.</w:t>
      </w:r>
    </w:p>
    <w:p w:rsidR="00BE4072" w:rsidRDefault="00BE4072" w:rsidP="008C2DF5">
      <w:pPr>
        <w:ind w:firstLine="709"/>
        <w:jc w:val="both"/>
        <w:rPr>
          <w:sz w:val="28"/>
          <w:szCs w:val="28"/>
        </w:rPr>
      </w:pPr>
    </w:p>
    <w:p w:rsidR="00F31A01" w:rsidRPr="00231EFB" w:rsidRDefault="002B367F" w:rsidP="008C2DF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2F4A61">
        <w:rPr>
          <w:sz w:val="28"/>
          <w:szCs w:val="28"/>
        </w:rPr>
        <w:t xml:space="preserve"> </w:t>
      </w:r>
      <w:r w:rsidR="00F31A01">
        <w:rPr>
          <w:sz w:val="28"/>
          <w:szCs w:val="28"/>
        </w:rPr>
        <w:t>сельского</w:t>
      </w:r>
      <w:r w:rsidR="00F31A01" w:rsidRPr="00231EFB">
        <w:rPr>
          <w:sz w:val="28"/>
          <w:szCs w:val="28"/>
        </w:rPr>
        <w:t xml:space="preserve"> поселения </w:t>
      </w:r>
    </w:p>
    <w:p w:rsidR="00F75F57" w:rsidRPr="008C2DF5" w:rsidRDefault="00F31A01" w:rsidP="008C2DF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Сосновского</w:t>
      </w:r>
      <w:r w:rsidRPr="00231EFB">
        <w:rPr>
          <w:sz w:val="28"/>
          <w:szCs w:val="28"/>
        </w:rPr>
        <w:t xml:space="preserve"> муниципального образования                               </w:t>
      </w:r>
      <w:r w:rsidR="002A39F9">
        <w:rPr>
          <w:sz w:val="28"/>
          <w:szCs w:val="28"/>
        </w:rPr>
        <w:t xml:space="preserve">  </w:t>
      </w:r>
      <w:r w:rsidRPr="00231EFB">
        <w:rPr>
          <w:sz w:val="28"/>
          <w:szCs w:val="28"/>
        </w:rPr>
        <w:t xml:space="preserve">   </w:t>
      </w:r>
      <w:r w:rsidR="002F4A61">
        <w:rPr>
          <w:sz w:val="28"/>
          <w:szCs w:val="28"/>
        </w:rPr>
        <w:t xml:space="preserve">  </w:t>
      </w:r>
      <w:r w:rsidR="004A0BB2">
        <w:rPr>
          <w:sz w:val="28"/>
          <w:szCs w:val="28"/>
        </w:rPr>
        <w:t xml:space="preserve"> </w:t>
      </w:r>
      <w:r w:rsidR="002F4A61">
        <w:rPr>
          <w:sz w:val="28"/>
          <w:szCs w:val="28"/>
        </w:rPr>
        <w:t xml:space="preserve"> </w:t>
      </w:r>
      <w:r w:rsidR="002B367F">
        <w:rPr>
          <w:sz w:val="28"/>
          <w:szCs w:val="28"/>
        </w:rPr>
        <w:t>В.С.Мелентьев</w:t>
      </w:r>
    </w:p>
    <w:sectPr w:rsidR="00F75F57" w:rsidRPr="008C2DF5" w:rsidSect="00F31A01">
      <w:pgSz w:w="11906" w:h="16838"/>
      <w:pgMar w:top="1134" w:right="28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62FF4"/>
    <w:multiLevelType w:val="hybridMultilevel"/>
    <w:tmpl w:val="99DC0EC4"/>
    <w:lvl w:ilvl="0" w:tplc="F240253A">
      <w:start w:val="1"/>
      <w:numFmt w:val="decimal"/>
      <w:lvlText w:val="%1."/>
      <w:lvlJc w:val="left"/>
      <w:pPr>
        <w:ind w:left="173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9DF45B2"/>
    <w:multiLevelType w:val="hybridMultilevel"/>
    <w:tmpl w:val="2F3EB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6744D1"/>
    <w:multiLevelType w:val="hybridMultilevel"/>
    <w:tmpl w:val="7C8C8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570F81"/>
    <w:multiLevelType w:val="hybridMultilevel"/>
    <w:tmpl w:val="65DE9550"/>
    <w:lvl w:ilvl="0" w:tplc="44D6349A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/>
  <w:rsids>
    <w:rsidRoot w:val="001C333F"/>
    <w:rsid w:val="000C1743"/>
    <w:rsid w:val="001C333F"/>
    <w:rsid w:val="0029427C"/>
    <w:rsid w:val="002A39F9"/>
    <w:rsid w:val="002B367F"/>
    <w:rsid w:val="002F4A61"/>
    <w:rsid w:val="003D321A"/>
    <w:rsid w:val="003F0872"/>
    <w:rsid w:val="00425F37"/>
    <w:rsid w:val="00433BB0"/>
    <w:rsid w:val="004A0BB2"/>
    <w:rsid w:val="0053402A"/>
    <w:rsid w:val="00716823"/>
    <w:rsid w:val="00725DB6"/>
    <w:rsid w:val="00867F51"/>
    <w:rsid w:val="008837BF"/>
    <w:rsid w:val="008A01F9"/>
    <w:rsid w:val="008C2DF5"/>
    <w:rsid w:val="009271E9"/>
    <w:rsid w:val="00962795"/>
    <w:rsid w:val="00BA3EC8"/>
    <w:rsid w:val="00BE4072"/>
    <w:rsid w:val="00C46AC1"/>
    <w:rsid w:val="00CB038C"/>
    <w:rsid w:val="00CC1433"/>
    <w:rsid w:val="00E820CA"/>
    <w:rsid w:val="00EA4788"/>
    <w:rsid w:val="00F31A01"/>
    <w:rsid w:val="00FF27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1A0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31A01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9627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50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742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1</cp:lastModifiedBy>
  <cp:revision>2</cp:revision>
  <cp:lastPrinted>2020-02-13T06:35:00Z</cp:lastPrinted>
  <dcterms:created xsi:type="dcterms:W3CDTF">2020-05-06T06:53:00Z</dcterms:created>
  <dcterms:modified xsi:type="dcterms:W3CDTF">2020-05-06T06:53:00Z</dcterms:modified>
</cp:coreProperties>
</file>