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7B4" w:rsidRDefault="00A167B4" w:rsidP="00A23112">
      <w:pPr>
        <w:shd w:val="clear" w:color="auto" w:fill="FFFFFF"/>
        <w:jc w:val="center"/>
        <w:rPr>
          <w:rFonts w:ascii="Times New Roman" w:hAnsi="Times New Roman" w:cs="Times New Roman"/>
          <w:sz w:val="28"/>
          <w:szCs w:val="28"/>
        </w:rPr>
      </w:pPr>
    </w:p>
    <w:p w:rsidR="00A167B4" w:rsidRPr="005A4335" w:rsidRDefault="00A167B4" w:rsidP="00A167B4">
      <w:pPr>
        <w:jc w:val="center"/>
        <w:rPr>
          <w:rFonts w:ascii="Times New Roman" w:hAnsi="Times New Roman" w:cs="Times New Roman"/>
          <w:b/>
          <w:bCs/>
          <w:sz w:val="28"/>
          <w:szCs w:val="28"/>
        </w:rPr>
      </w:pPr>
      <w:r w:rsidRPr="005A4335">
        <w:rPr>
          <w:rFonts w:ascii="Times New Roman" w:hAnsi="Times New Roman" w:cs="Times New Roman"/>
          <w:b/>
          <w:bCs/>
          <w:sz w:val="28"/>
          <w:szCs w:val="28"/>
        </w:rPr>
        <w:t>Российская Федерация</w:t>
      </w:r>
    </w:p>
    <w:p w:rsidR="00A167B4" w:rsidRPr="005A4335" w:rsidRDefault="00A167B4" w:rsidP="00A167B4">
      <w:pPr>
        <w:jc w:val="center"/>
        <w:rPr>
          <w:rFonts w:ascii="Times New Roman" w:hAnsi="Times New Roman" w:cs="Times New Roman"/>
          <w:b/>
          <w:bCs/>
          <w:sz w:val="28"/>
          <w:szCs w:val="28"/>
        </w:rPr>
      </w:pPr>
      <w:r w:rsidRPr="005A4335">
        <w:rPr>
          <w:rFonts w:ascii="Times New Roman" w:hAnsi="Times New Roman" w:cs="Times New Roman"/>
          <w:b/>
          <w:bCs/>
          <w:sz w:val="28"/>
          <w:szCs w:val="28"/>
        </w:rPr>
        <w:t>Иркутская область</w:t>
      </w:r>
    </w:p>
    <w:p w:rsidR="00A167B4" w:rsidRPr="005A4335" w:rsidRDefault="00A167B4" w:rsidP="00A167B4">
      <w:pPr>
        <w:jc w:val="center"/>
        <w:rPr>
          <w:rFonts w:ascii="Times New Roman" w:hAnsi="Times New Roman" w:cs="Times New Roman"/>
          <w:b/>
          <w:bCs/>
          <w:sz w:val="28"/>
          <w:szCs w:val="28"/>
        </w:rPr>
      </w:pPr>
      <w:r w:rsidRPr="005A4335">
        <w:rPr>
          <w:rFonts w:ascii="Times New Roman" w:hAnsi="Times New Roman" w:cs="Times New Roman"/>
          <w:b/>
          <w:bCs/>
          <w:sz w:val="28"/>
          <w:szCs w:val="28"/>
        </w:rPr>
        <w:t xml:space="preserve">ДУМА </w:t>
      </w:r>
    </w:p>
    <w:p w:rsidR="00A167B4" w:rsidRPr="005A4335" w:rsidRDefault="00A167B4" w:rsidP="00A167B4">
      <w:pPr>
        <w:jc w:val="center"/>
        <w:rPr>
          <w:rFonts w:ascii="Times New Roman" w:hAnsi="Times New Roman" w:cs="Times New Roman"/>
          <w:b/>
          <w:bCs/>
          <w:sz w:val="28"/>
          <w:szCs w:val="28"/>
        </w:rPr>
      </w:pPr>
      <w:r w:rsidRPr="005A4335">
        <w:rPr>
          <w:rFonts w:ascii="Times New Roman" w:hAnsi="Times New Roman" w:cs="Times New Roman"/>
          <w:b/>
          <w:bCs/>
          <w:sz w:val="28"/>
          <w:szCs w:val="28"/>
        </w:rPr>
        <w:t>СЕЛЬСКОГО ПОСЕЛЕНИЯ</w:t>
      </w:r>
    </w:p>
    <w:p w:rsidR="00A167B4" w:rsidRPr="005A4335" w:rsidRDefault="00A167B4" w:rsidP="00A167B4">
      <w:pPr>
        <w:jc w:val="center"/>
        <w:rPr>
          <w:rFonts w:ascii="Times New Roman" w:hAnsi="Times New Roman" w:cs="Times New Roman"/>
          <w:b/>
          <w:bCs/>
          <w:sz w:val="28"/>
          <w:szCs w:val="28"/>
        </w:rPr>
      </w:pPr>
      <w:r w:rsidRPr="005A4335">
        <w:rPr>
          <w:rFonts w:ascii="Times New Roman" w:hAnsi="Times New Roman" w:cs="Times New Roman"/>
          <w:b/>
          <w:bCs/>
          <w:sz w:val="28"/>
          <w:szCs w:val="28"/>
        </w:rPr>
        <w:t>СОСНОВСКОГО</w:t>
      </w:r>
    </w:p>
    <w:p w:rsidR="00A167B4" w:rsidRPr="005A4335" w:rsidRDefault="00A167B4" w:rsidP="00A167B4">
      <w:pPr>
        <w:jc w:val="center"/>
        <w:rPr>
          <w:rFonts w:ascii="Times New Roman" w:hAnsi="Times New Roman" w:cs="Times New Roman"/>
          <w:b/>
          <w:bCs/>
          <w:sz w:val="28"/>
          <w:szCs w:val="28"/>
        </w:rPr>
      </w:pPr>
      <w:r w:rsidRPr="005A4335">
        <w:rPr>
          <w:rFonts w:ascii="Times New Roman" w:hAnsi="Times New Roman" w:cs="Times New Roman"/>
          <w:b/>
          <w:bCs/>
          <w:sz w:val="28"/>
          <w:szCs w:val="28"/>
        </w:rPr>
        <w:t>МУНИЦИПАЛЬНОГО ОБРАЗОВАНИЯ</w:t>
      </w:r>
    </w:p>
    <w:p w:rsidR="00A167B4" w:rsidRPr="005A4335" w:rsidRDefault="00A167B4" w:rsidP="00A167B4">
      <w:pPr>
        <w:rPr>
          <w:rFonts w:ascii="Times New Roman" w:hAnsi="Times New Roman" w:cs="Times New Roman"/>
          <w:b/>
          <w:bCs/>
          <w:sz w:val="28"/>
          <w:szCs w:val="28"/>
        </w:rPr>
      </w:pPr>
    </w:p>
    <w:p w:rsidR="00A167B4" w:rsidRPr="005A4335" w:rsidRDefault="00150EB3" w:rsidP="00A167B4">
      <w:pPr>
        <w:jc w:val="center"/>
        <w:rPr>
          <w:rFonts w:ascii="Times New Roman" w:hAnsi="Times New Roman" w:cs="Times New Roman"/>
          <w:b/>
          <w:bCs/>
          <w:sz w:val="28"/>
          <w:szCs w:val="28"/>
        </w:rPr>
      </w:pPr>
      <w:r>
        <w:rPr>
          <w:rFonts w:ascii="Times New Roman" w:hAnsi="Times New Roman" w:cs="Times New Roman"/>
          <w:b/>
          <w:bCs/>
          <w:sz w:val="28"/>
          <w:szCs w:val="28"/>
        </w:rPr>
        <w:t>РЕШЕНИЕ ДУМЫ</w:t>
      </w:r>
    </w:p>
    <w:p w:rsidR="00A167B4" w:rsidRPr="005A4335" w:rsidRDefault="00A167B4" w:rsidP="00A167B4">
      <w:pPr>
        <w:jc w:val="center"/>
        <w:rPr>
          <w:rFonts w:ascii="Times New Roman" w:hAnsi="Times New Roman" w:cs="Times New Roman"/>
          <w:sz w:val="28"/>
          <w:szCs w:val="28"/>
        </w:rPr>
      </w:pPr>
    </w:p>
    <w:p w:rsidR="00A167B4" w:rsidRPr="00C52773" w:rsidRDefault="00150EB3" w:rsidP="00A167B4">
      <w:pPr>
        <w:rPr>
          <w:rFonts w:ascii="Times New Roman" w:hAnsi="Times New Roman" w:cs="Times New Roman"/>
          <w:sz w:val="28"/>
          <w:szCs w:val="28"/>
        </w:rPr>
      </w:pPr>
      <w:r>
        <w:rPr>
          <w:rFonts w:ascii="Times New Roman" w:hAnsi="Times New Roman" w:cs="Times New Roman"/>
          <w:sz w:val="28"/>
          <w:szCs w:val="28"/>
        </w:rPr>
        <w:t>от  28 апреля 2016</w:t>
      </w:r>
      <w:r w:rsidR="00A167B4" w:rsidRPr="005A4335">
        <w:rPr>
          <w:rFonts w:ascii="Times New Roman" w:hAnsi="Times New Roman" w:cs="Times New Roman"/>
          <w:sz w:val="28"/>
          <w:szCs w:val="28"/>
        </w:rPr>
        <w:t xml:space="preserve"> г.                                                                           </w:t>
      </w:r>
      <w:r w:rsidR="00C52773">
        <w:rPr>
          <w:rFonts w:ascii="Times New Roman" w:hAnsi="Times New Roman" w:cs="Times New Roman"/>
          <w:sz w:val="28"/>
          <w:szCs w:val="28"/>
        </w:rPr>
        <w:t>№</w:t>
      </w:r>
      <w:r>
        <w:rPr>
          <w:rFonts w:ascii="Times New Roman" w:hAnsi="Times New Roman" w:cs="Times New Roman"/>
          <w:sz w:val="28"/>
          <w:szCs w:val="28"/>
        </w:rPr>
        <w:t xml:space="preserve"> 373</w:t>
      </w:r>
    </w:p>
    <w:p w:rsidR="00A167B4" w:rsidRPr="005A4335" w:rsidRDefault="00A167B4" w:rsidP="00A167B4">
      <w:pPr>
        <w:jc w:val="center"/>
        <w:rPr>
          <w:rFonts w:ascii="Times New Roman" w:hAnsi="Times New Roman" w:cs="Times New Roman"/>
          <w:sz w:val="28"/>
          <w:szCs w:val="28"/>
        </w:rPr>
      </w:pPr>
      <w:r w:rsidRPr="005A4335">
        <w:rPr>
          <w:rFonts w:ascii="Times New Roman" w:hAnsi="Times New Roman" w:cs="Times New Roman"/>
          <w:sz w:val="28"/>
          <w:szCs w:val="28"/>
        </w:rPr>
        <w:t>с. Сосновка</w:t>
      </w:r>
    </w:p>
    <w:p w:rsidR="00A167B4" w:rsidRPr="005A4335" w:rsidRDefault="00A167B4" w:rsidP="00A167B4">
      <w:pPr>
        <w:ind w:left="3540" w:firstLine="708"/>
        <w:rPr>
          <w:rFonts w:ascii="Times New Roman" w:hAnsi="Times New Roman" w:cs="Times New Roman"/>
          <w:sz w:val="28"/>
          <w:szCs w:val="28"/>
        </w:rPr>
      </w:pPr>
      <w:r w:rsidRPr="005A4335">
        <w:rPr>
          <w:rFonts w:ascii="Times New Roman" w:hAnsi="Times New Roman" w:cs="Times New Roman"/>
          <w:sz w:val="28"/>
          <w:szCs w:val="28"/>
        </w:rPr>
        <w:t xml:space="preserve"> </w:t>
      </w:r>
    </w:p>
    <w:p w:rsidR="006B1342" w:rsidRDefault="000B31CE" w:rsidP="00A167B4">
      <w:pPr>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w:t>
      </w:r>
      <w:r w:rsidR="006B1342">
        <w:rPr>
          <w:rFonts w:ascii="Times New Roman" w:hAnsi="Times New Roman" w:cs="Times New Roman"/>
          <w:b/>
          <w:sz w:val="28"/>
          <w:szCs w:val="28"/>
        </w:rPr>
        <w:t xml:space="preserve">в решение Думы от </w:t>
      </w:r>
      <w:r w:rsidR="00C52773">
        <w:rPr>
          <w:rFonts w:ascii="Times New Roman" w:hAnsi="Times New Roman" w:cs="Times New Roman"/>
          <w:b/>
          <w:sz w:val="28"/>
          <w:szCs w:val="28"/>
        </w:rPr>
        <w:t xml:space="preserve">26.09.2013 </w:t>
      </w:r>
      <w:r w:rsidR="006B1342">
        <w:rPr>
          <w:rFonts w:ascii="Times New Roman" w:hAnsi="Times New Roman" w:cs="Times New Roman"/>
          <w:b/>
          <w:sz w:val="28"/>
          <w:szCs w:val="28"/>
        </w:rPr>
        <w:t xml:space="preserve">г. № </w:t>
      </w:r>
      <w:r w:rsidR="00C52773">
        <w:rPr>
          <w:rFonts w:ascii="Times New Roman" w:hAnsi="Times New Roman" w:cs="Times New Roman"/>
          <w:b/>
          <w:sz w:val="28"/>
          <w:szCs w:val="28"/>
        </w:rPr>
        <w:t>2</w:t>
      </w:r>
      <w:r w:rsidR="00BB1C62">
        <w:rPr>
          <w:rFonts w:ascii="Times New Roman" w:hAnsi="Times New Roman" w:cs="Times New Roman"/>
          <w:b/>
          <w:sz w:val="28"/>
          <w:szCs w:val="28"/>
        </w:rPr>
        <w:t>69</w:t>
      </w:r>
    </w:p>
    <w:p w:rsidR="00A167B4" w:rsidRPr="005A4335" w:rsidRDefault="006B1342" w:rsidP="00A167B4">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00A167B4" w:rsidRPr="005A4335">
        <w:rPr>
          <w:rFonts w:ascii="Times New Roman" w:hAnsi="Times New Roman" w:cs="Times New Roman"/>
          <w:b/>
          <w:sz w:val="28"/>
          <w:szCs w:val="28"/>
        </w:rPr>
        <w:t>О</w:t>
      </w:r>
      <w:r w:rsidR="00C52773">
        <w:rPr>
          <w:rFonts w:ascii="Times New Roman" w:hAnsi="Times New Roman" w:cs="Times New Roman"/>
          <w:b/>
          <w:sz w:val="28"/>
          <w:szCs w:val="28"/>
        </w:rPr>
        <w:t xml:space="preserve">б утверждении </w:t>
      </w:r>
      <w:r w:rsidR="00BB1C62">
        <w:rPr>
          <w:rFonts w:ascii="Times New Roman" w:hAnsi="Times New Roman" w:cs="Times New Roman"/>
          <w:b/>
          <w:sz w:val="28"/>
          <w:szCs w:val="28"/>
        </w:rPr>
        <w:t>правил землепользования и застройки Сосновского муниципального образования</w:t>
      </w:r>
      <w:r>
        <w:rPr>
          <w:rFonts w:ascii="Times New Roman" w:hAnsi="Times New Roman" w:cs="Times New Roman"/>
          <w:b/>
          <w:sz w:val="28"/>
          <w:szCs w:val="28"/>
        </w:rPr>
        <w:t>»</w:t>
      </w:r>
    </w:p>
    <w:p w:rsidR="00A167B4" w:rsidRPr="005A4335" w:rsidRDefault="00A167B4" w:rsidP="00A167B4">
      <w:pPr>
        <w:shd w:val="clear" w:color="auto" w:fill="FFFFFF"/>
        <w:jc w:val="center"/>
        <w:rPr>
          <w:rFonts w:ascii="Times New Roman" w:hAnsi="Times New Roman" w:cs="Times New Roman"/>
          <w:b/>
          <w:sz w:val="28"/>
          <w:szCs w:val="28"/>
        </w:rPr>
      </w:pPr>
    </w:p>
    <w:p w:rsidR="006C0847" w:rsidRDefault="006B1342" w:rsidP="006C0847">
      <w:pPr>
        <w:ind w:firstLine="708"/>
        <w:jc w:val="both"/>
        <w:rPr>
          <w:rFonts w:ascii="Times New Roman" w:hAnsi="Times New Roman" w:cs="Times New Roman"/>
          <w:spacing w:val="9"/>
          <w:sz w:val="28"/>
          <w:szCs w:val="28"/>
        </w:rPr>
      </w:pPr>
      <w:r>
        <w:rPr>
          <w:rFonts w:ascii="Times New Roman" w:hAnsi="Times New Roman" w:cs="Times New Roman"/>
          <w:spacing w:val="-9"/>
          <w:sz w:val="28"/>
          <w:szCs w:val="28"/>
        </w:rPr>
        <w:t xml:space="preserve">В соответствии </w:t>
      </w:r>
      <w:r w:rsidR="00BB1C62">
        <w:rPr>
          <w:rFonts w:ascii="Times New Roman" w:hAnsi="Times New Roman" w:cs="Times New Roman"/>
          <w:spacing w:val="-9"/>
          <w:sz w:val="28"/>
          <w:szCs w:val="28"/>
        </w:rPr>
        <w:t xml:space="preserve">со ст. 33 Градостроительного кодекса Российской Федерации, в целях совершенствования порядка регулирования землепользования и застройки на </w:t>
      </w:r>
      <w:r w:rsidR="00C52773">
        <w:rPr>
          <w:rFonts w:ascii="Times New Roman" w:hAnsi="Times New Roman" w:cs="Times New Roman"/>
          <w:spacing w:val="-9"/>
          <w:sz w:val="28"/>
          <w:szCs w:val="28"/>
        </w:rPr>
        <w:t xml:space="preserve">территории Сосновского муниципального образования, </w:t>
      </w:r>
      <w:r w:rsidR="00BB1C62">
        <w:rPr>
          <w:rFonts w:ascii="Times New Roman" w:hAnsi="Times New Roman" w:cs="Times New Roman"/>
          <w:spacing w:val="-9"/>
          <w:sz w:val="28"/>
          <w:szCs w:val="28"/>
        </w:rPr>
        <w:t xml:space="preserve">изменения границ населенных пунктов, </w:t>
      </w:r>
      <w:r w:rsidR="00C52773">
        <w:rPr>
          <w:rFonts w:ascii="Times New Roman" w:hAnsi="Times New Roman" w:cs="Times New Roman"/>
          <w:spacing w:val="-9"/>
          <w:sz w:val="28"/>
          <w:szCs w:val="28"/>
        </w:rPr>
        <w:t xml:space="preserve">учитывая результаты публичных слушаний по проекту внесения изменений в генеральный план </w:t>
      </w:r>
      <w:r w:rsidR="00BB1C62">
        <w:rPr>
          <w:rFonts w:ascii="Times New Roman" w:hAnsi="Times New Roman" w:cs="Times New Roman"/>
          <w:spacing w:val="-9"/>
          <w:sz w:val="28"/>
          <w:szCs w:val="28"/>
        </w:rPr>
        <w:t xml:space="preserve">и правила землепользования и застройки </w:t>
      </w:r>
      <w:r w:rsidR="00C52773">
        <w:rPr>
          <w:rFonts w:ascii="Times New Roman" w:hAnsi="Times New Roman" w:cs="Times New Roman"/>
          <w:spacing w:val="-9"/>
          <w:sz w:val="28"/>
          <w:szCs w:val="28"/>
        </w:rPr>
        <w:t xml:space="preserve">Сосновского муниципального образования разработанного ООО ГМ «Линия», руководствуясь Федеральным Законом </w:t>
      </w:r>
      <w:r w:rsidR="00FE739F" w:rsidRPr="005A4335">
        <w:rPr>
          <w:rFonts w:ascii="Times New Roman" w:hAnsi="Times New Roman" w:cs="Times New Roman"/>
          <w:spacing w:val="-10"/>
          <w:sz w:val="28"/>
          <w:szCs w:val="28"/>
        </w:rPr>
        <w:t xml:space="preserve"> № 131 – ФЗ от </w:t>
      </w:r>
      <w:r w:rsidR="00C52773">
        <w:rPr>
          <w:rFonts w:ascii="Times New Roman" w:hAnsi="Times New Roman" w:cs="Times New Roman"/>
          <w:spacing w:val="-10"/>
          <w:sz w:val="28"/>
          <w:szCs w:val="28"/>
        </w:rPr>
        <w:t>0</w:t>
      </w:r>
      <w:r w:rsidR="00FE739F" w:rsidRPr="005A4335">
        <w:rPr>
          <w:rFonts w:ascii="Times New Roman" w:hAnsi="Times New Roman" w:cs="Times New Roman"/>
          <w:spacing w:val="-10"/>
          <w:sz w:val="28"/>
          <w:szCs w:val="28"/>
        </w:rPr>
        <w:t>6</w:t>
      </w:r>
      <w:r w:rsidR="00C52773">
        <w:rPr>
          <w:rFonts w:ascii="Times New Roman" w:hAnsi="Times New Roman" w:cs="Times New Roman"/>
          <w:spacing w:val="-10"/>
          <w:sz w:val="28"/>
          <w:szCs w:val="28"/>
        </w:rPr>
        <w:t xml:space="preserve">.10. </w:t>
      </w:r>
      <w:r w:rsidR="00FE739F" w:rsidRPr="005A4335">
        <w:rPr>
          <w:rFonts w:ascii="Times New Roman" w:hAnsi="Times New Roman" w:cs="Times New Roman"/>
          <w:spacing w:val="-10"/>
          <w:sz w:val="28"/>
          <w:szCs w:val="28"/>
        </w:rPr>
        <w:t>2003</w:t>
      </w:r>
      <w:r w:rsidR="00C52773">
        <w:rPr>
          <w:rFonts w:ascii="Times New Roman" w:hAnsi="Times New Roman" w:cs="Times New Roman"/>
          <w:spacing w:val="-10"/>
          <w:sz w:val="28"/>
          <w:szCs w:val="28"/>
        </w:rPr>
        <w:t xml:space="preserve"> </w:t>
      </w:r>
      <w:r w:rsidR="00FE739F" w:rsidRPr="005A4335">
        <w:rPr>
          <w:rFonts w:ascii="Times New Roman" w:hAnsi="Times New Roman" w:cs="Times New Roman"/>
          <w:spacing w:val="-10"/>
          <w:sz w:val="28"/>
          <w:szCs w:val="28"/>
        </w:rPr>
        <w:t>г.  «Об общих принципах организации местного самоуправления»</w:t>
      </w:r>
      <w:r w:rsidR="00FE739F" w:rsidRPr="005A4335">
        <w:rPr>
          <w:rFonts w:ascii="Times New Roman" w:hAnsi="Times New Roman" w:cs="Times New Roman"/>
          <w:spacing w:val="5"/>
          <w:sz w:val="28"/>
          <w:szCs w:val="28"/>
        </w:rPr>
        <w:t xml:space="preserve">, </w:t>
      </w:r>
      <w:r w:rsidR="00FE739F" w:rsidRPr="005A4335">
        <w:rPr>
          <w:rFonts w:ascii="Times New Roman" w:hAnsi="Times New Roman" w:cs="Times New Roman"/>
          <w:spacing w:val="9"/>
          <w:sz w:val="28"/>
          <w:szCs w:val="28"/>
        </w:rPr>
        <w:t xml:space="preserve">ст.ст. 31, 46, 64 Устава Сосновского муниципального образования, Дума </w:t>
      </w:r>
      <w:r w:rsidR="00FE739F">
        <w:rPr>
          <w:rFonts w:ascii="Times New Roman" w:hAnsi="Times New Roman" w:cs="Times New Roman"/>
          <w:spacing w:val="9"/>
          <w:sz w:val="28"/>
          <w:szCs w:val="28"/>
        </w:rPr>
        <w:t>сельского поселения Сосновского муниципального образования,</w:t>
      </w:r>
    </w:p>
    <w:p w:rsidR="006C0847" w:rsidRDefault="00FE739F" w:rsidP="006C0847">
      <w:pPr>
        <w:ind w:firstLine="708"/>
        <w:jc w:val="both"/>
        <w:rPr>
          <w:rFonts w:ascii="Times New Roman" w:hAnsi="Times New Roman" w:cs="Times New Roman"/>
          <w:spacing w:val="9"/>
          <w:sz w:val="28"/>
          <w:szCs w:val="28"/>
        </w:rPr>
      </w:pPr>
      <w:r w:rsidRPr="005A4335">
        <w:rPr>
          <w:rFonts w:ascii="Times New Roman" w:hAnsi="Times New Roman" w:cs="Times New Roman"/>
          <w:spacing w:val="9"/>
          <w:sz w:val="28"/>
          <w:szCs w:val="28"/>
        </w:rPr>
        <w:t>РЕШИЛА:</w:t>
      </w:r>
    </w:p>
    <w:p w:rsidR="006C0847" w:rsidRPr="006C0847" w:rsidRDefault="00C27DA0" w:rsidP="006C0847">
      <w:pPr>
        <w:numPr>
          <w:ilvl w:val="0"/>
          <w:numId w:val="2"/>
        </w:numPr>
        <w:shd w:val="clear" w:color="auto" w:fill="FFFFFF"/>
        <w:ind w:hanging="359"/>
        <w:jc w:val="both"/>
        <w:rPr>
          <w:rFonts w:ascii="Times New Roman" w:hAnsi="Times New Roman" w:cs="Times New Roman"/>
          <w:color w:val="000000"/>
          <w:spacing w:val="-16"/>
          <w:sz w:val="28"/>
          <w:szCs w:val="28"/>
        </w:rPr>
      </w:pPr>
      <w:r w:rsidRPr="006C0847">
        <w:rPr>
          <w:rFonts w:ascii="Times New Roman" w:hAnsi="Times New Roman" w:cs="Times New Roman"/>
          <w:sz w:val="28"/>
          <w:szCs w:val="28"/>
        </w:rPr>
        <w:t>В</w:t>
      </w:r>
      <w:r w:rsidR="006C0847" w:rsidRPr="006C0847">
        <w:rPr>
          <w:rFonts w:ascii="Times New Roman" w:hAnsi="Times New Roman" w:cs="Times New Roman"/>
          <w:sz w:val="28"/>
          <w:szCs w:val="28"/>
        </w:rPr>
        <w:t>нести изменения в решение Думы № 2</w:t>
      </w:r>
      <w:r w:rsidR="00BB1C62">
        <w:rPr>
          <w:rFonts w:ascii="Times New Roman" w:hAnsi="Times New Roman" w:cs="Times New Roman"/>
          <w:sz w:val="28"/>
          <w:szCs w:val="28"/>
        </w:rPr>
        <w:t>69</w:t>
      </w:r>
      <w:r w:rsidR="006C0847" w:rsidRPr="006C0847">
        <w:rPr>
          <w:rFonts w:ascii="Times New Roman" w:hAnsi="Times New Roman" w:cs="Times New Roman"/>
          <w:sz w:val="28"/>
          <w:szCs w:val="28"/>
        </w:rPr>
        <w:t xml:space="preserve"> от 26.09.2013 г. «Об утверждении </w:t>
      </w:r>
      <w:r w:rsidR="00BB1C62">
        <w:rPr>
          <w:rFonts w:ascii="Times New Roman" w:hAnsi="Times New Roman" w:cs="Times New Roman"/>
          <w:sz w:val="28"/>
          <w:szCs w:val="28"/>
        </w:rPr>
        <w:t>правил землепользования и застройки Сосновского муниципального образования</w:t>
      </w:r>
      <w:r w:rsidR="006C0847" w:rsidRPr="006C0847">
        <w:rPr>
          <w:rFonts w:ascii="Times New Roman" w:hAnsi="Times New Roman" w:cs="Times New Roman"/>
          <w:sz w:val="28"/>
          <w:szCs w:val="28"/>
        </w:rPr>
        <w:t xml:space="preserve">», </w:t>
      </w:r>
      <w:r w:rsidR="00BB1C62">
        <w:rPr>
          <w:rFonts w:ascii="Times New Roman" w:hAnsi="Times New Roman" w:cs="Times New Roman"/>
          <w:sz w:val="28"/>
          <w:szCs w:val="28"/>
        </w:rPr>
        <w:t xml:space="preserve">в части графической и текстовой </w:t>
      </w:r>
      <w:r w:rsidR="006C0847" w:rsidRPr="006C0847">
        <w:rPr>
          <w:rFonts w:ascii="Times New Roman" w:hAnsi="Times New Roman" w:cs="Times New Roman"/>
          <w:sz w:val="28"/>
          <w:szCs w:val="28"/>
        </w:rPr>
        <w:t xml:space="preserve">согласно проекта внесения изменений в </w:t>
      </w:r>
      <w:r w:rsidR="00BB1C62">
        <w:rPr>
          <w:rFonts w:ascii="Times New Roman" w:hAnsi="Times New Roman" w:cs="Times New Roman"/>
          <w:sz w:val="28"/>
          <w:szCs w:val="28"/>
        </w:rPr>
        <w:t>правила застройки и землепользования</w:t>
      </w:r>
      <w:r w:rsidR="006C0847" w:rsidRPr="006C0847">
        <w:rPr>
          <w:rFonts w:ascii="Times New Roman" w:hAnsi="Times New Roman" w:cs="Times New Roman"/>
          <w:sz w:val="28"/>
          <w:szCs w:val="28"/>
        </w:rPr>
        <w:t>, в отношении территории сельского поселения Сосновского муниципального образования, разработанного ООО ГМ «Линия»;</w:t>
      </w:r>
    </w:p>
    <w:p w:rsidR="00FC3636" w:rsidRDefault="00BB1C62" w:rsidP="00BB1C62">
      <w:pPr>
        <w:shd w:val="clear" w:color="auto" w:fill="FFFFFF"/>
        <w:ind w:left="1134" w:hanging="425"/>
        <w:jc w:val="both"/>
        <w:rPr>
          <w:rFonts w:ascii="Times New Roman" w:hAnsi="Times New Roman" w:cs="Times New Roman"/>
          <w:color w:val="000000"/>
          <w:spacing w:val="-16"/>
          <w:sz w:val="28"/>
          <w:szCs w:val="28"/>
        </w:rPr>
      </w:pPr>
      <w:r>
        <w:rPr>
          <w:rFonts w:ascii="Times New Roman" w:hAnsi="Times New Roman" w:cs="Times New Roman"/>
          <w:color w:val="000000"/>
          <w:spacing w:val="-16"/>
          <w:sz w:val="28"/>
          <w:szCs w:val="28"/>
        </w:rPr>
        <w:t>2.</w:t>
      </w:r>
      <w:r w:rsidR="006C0847">
        <w:rPr>
          <w:rFonts w:ascii="Times New Roman" w:hAnsi="Times New Roman" w:cs="Times New Roman"/>
          <w:color w:val="000000"/>
          <w:spacing w:val="-16"/>
          <w:sz w:val="28"/>
          <w:szCs w:val="28"/>
        </w:rPr>
        <w:t xml:space="preserve"> </w:t>
      </w:r>
      <w:r>
        <w:rPr>
          <w:rFonts w:ascii="Times New Roman" w:hAnsi="Times New Roman" w:cs="Times New Roman"/>
          <w:color w:val="000000"/>
          <w:spacing w:val="-16"/>
          <w:sz w:val="28"/>
          <w:szCs w:val="28"/>
        </w:rPr>
        <w:t xml:space="preserve"> Изложить правила землепользования и застройки сельского поселения Сосновского муниципального образования в прилагаемой редакции</w:t>
      </w:r>
      <w:r w:rsidR="00FC3636" w:rsidRPr="00FC3636">
        <w:rPr>
          <w:rFonts w:ascii="Times New Roman" w:hAnsi="Times New Roman" w:cs="Times New Roman"/>
          <w:color w:val="000000"/>
          <w:spacing w:val="-16"/>
          <w:sz w:val="28"/>
          <w:szCs w:val="28"/>
        </w:rPr>
        <w:t>.</w:t>
      </w:r>
    </w:p>
    <w:p w:rsidR="004B33DF" w:rsidRPr="00FC3636" w:rsidRDefault="00BB1C62" w:rsidP="00BB1C62">
      <w:pPr>
        <w:shd w:val="clear" w:color="auto" w:fill="FFFFFF"/>
        <w:ind w:left="708"/>
        <w:jc w:val="both"/>
        <w:rPr>
          <w:rFonts w:ascii="Times New Roman" w:hAnsi="Times New Roman" w:cs="Times New Roman"/>
          <w:color w:val="000000"/>
          <w:spacing w:val="-16"/>
          <w:sz w:val="28"/>
          <w:szCs w:val="28"/>
        </w:rPr>
      </w:pPr>
      <w:r>
        <w:rPr>
          <w:rFonts w:ascii="Times New Roman" w:hAnsi="Times New Roman" w:cs="Times New Roman"/>
          <w:color w:val="000000"/>
          <w:spacing w:val="4"/>
          <w:sz w:val="28"/>
          <w:szCs w:val="28"/>
        </w:rPr>
        <w:t>3.</w:t>
      </w:r>
      <w:r w:rsidR="004B33DF" w:rsidRPr="00FC3636">
        <w:rPr>
          <w:rFonts w:ascii="Times New Roman" w:hAnsi="Times New Roman" w:cs="Times New Roman"/>
          <w:color w:val="000000"/>
          <w:spacing w:val="4"/>
          <w:sz w:val="28"/>
          <w:szCs w:val="28"/>
        </w:rPr>
        <w:t xml:space="preserve"> Настоящее решение </w:t>
      </w:r>
      <w:r w:rsidR="00750539" w:rsidRPr="00FC3636">
        <w:rPr>
          <w:rFonts w:ascii="Times New Roman" w:hAnsi="Times New Roman" w:cs="Times New Roman"/>
          <w:color w:val="000000"/>
          <w:spacing w:val="4"/>
          <w:sz w:val="28"/>
          <w:szCs w:val="28"/>
        </w:rPr>
        <w:t>вступает в силу  со дня его официального опубликования</w:t>
      </w:r>
      <w:r w:rsidR="004B33DF" w:rsidRPr="00FC3636">
        <w:rPr>
          <w:rFonts w:ascii="Times New Roman" w:hAnsi="Times New Roman" w:cs="Times New Roman"/>
          <w:color w:val="000000"/>
          <w:spacing w:val="4"/>
          <w:sz w:val="28"/>
          <w:szCs w:val="28"/>
        </w:rPr>
        <w:t xml:space="preserve"> в средствах массовой информации, газете  «Сосновский вестник»</w:t>
      </w:r>
      <w:r w:rsidR="00FC3636">
        <w:rPr>
          <w:rFonts w:ascii="Times New Roman" w:hAnsi="Times New Roman" w:cs="Times New Roman"/>
          <w:color w:val="000000"/>
          <w:spacing w:val="4"/>
          <w:sz w:val="28"/>
          <w:szCs w:val="28"/>
        </w:rPr>
        <w:t>.</w:t>
      </w:r>
    </w:p>
    <w:p w:rsidR="004B33DF" w:rsidRPr="005A4335" w:rsidRDefault="004B33DF" w:rsidP="004B33DF">
      <w:pPr>
        <w:shd w:val="clear" w:color="auto" w:fill="FFFFFF"/>
        <w:tabs>
          <w:tab w:val="left" w:pos="989"/>
        </w:tabs>
        <w:ind w:right="77"/>
        <w:jc w:val="both"/>
        <w:rPr>
          <w:rFonts w:ascii="Times New Roman" w:hAnsi="Times New Roman" w:cs="Times New Roman"/>
          <w:sz w:val="28"/>
          <w:szCs w:val="28"/>
        </w:rPr>
      </w:pPr>
    </w:p>
    <w:p w:rsidR="004B33DF" w:rsidRPr="005A4335" w:rsidRDefault="004B33DF" w:rsidP="004B33DF">
      <w:pPr>
        <w:shd w:val="clear" w:color="auto" w:fill="FFFFFF"/>
        <w:tabs>
          <w:tab w:val="left" w:pos="989"/>
        </w:tabs>
        <w:ind w:right="77"/>
        <w:jc w:val="both"/>
        <w:rPr>
          <w:rFonts w:ascii="Times New Roman" w:hAnsi="Times New Roman" w:cs="Times New Roman"/>
          <w:spacing w:val="-9"/>
          <w:sz w:val="28"/>
          <w:szCs w:val="28"/>
        </w:rPr>
      </w:pPr>
    </w:p>
    <w:p w:rsidR="00FC3636" w:rsidRDefault="004B33DF" w:rsidP="008B04FA">
      <w:pPr>
        <w:shd w:val="clear" w:color="auto" w:fill="FFFFFF"/>
        <w:tabs>
          <w:tab w:val="left" w:pos="8438"/>
        </w:tabs>
        <w:spacing w:before="5"/>
        <w:ind w:right="442"/>
        <w:rPr>
          <w:rFonts w:ascii="Times New Roman" w:hAnsi="Times New Roman" w:cs="Times New Roman"/>
          <w:spacing w:val="4"/>
          <w:sz w:val="28"/>
          <w:szCs w:val="28"/>
        </w:rPr>
      </w:pPr>
      <w:r w:rsidRPr="005A4335">
        <w:rPr>
          <w:rFonts w:ascii="Times New Roman" w:hAnsi="Times New Roman" w:cs="Times New Roman"/>
          <w:spacing w:val="4"/>
          <w:sz w:val="28"/>
          <w:szCs w:val="28"/>
        </w:rPr>
        <w:t xml:space="preserve">Глава </w:t>
      </w:r>
      <w:r w:rsidR="00FC3636">
        <w:rPr>
          <w:rFonts w:ascii="Times New Roman" w:hAnsi="Times New Roman" w:cs="Times New Roman"/>
          <w:spacing w:val="4"/>
          <w:sz w:val="28"/>
          <w:szCs w:val="28"/>
        </w:rPr>
        <w:t>сельского поселения</w:t>
      </w:r>
    </w:p>
    <w:p w:rsidR="009725A4" w:rsidRDefault="004B33DF" w:rsidP="008B04FA">
      <w:pPr>
        <w:shd w:val="clear" w:color="auto" w:fill="FFFFFF"/>
        <w:tabs>
          <w:tab w:val="left" w:pos="8438"/>
        </w:tabs>
        <w:spacing w:before="5"/>
        <w:ind w:right="442"/>
        <w:rPr>
          <w:rFonts w:ascii="Times New Roman" w:hAnsi="Times New Roman" w:cs="Times New Roman"/>
          <w:spacing w:val="-2"/>
          <w:sz w:val="28"/>
          <w:szCs w:val="28"/>
        </w:rPr>
      </w:pPr>
      <w:r w:rsidRPr="005A4335">
        <w:rPr>
          <w:rFonts w:ascii="Times New Roman" w:hAnsi="Times New Roman" w:cs="Times New Roman"/>
          <w:spacing w:val="1"/>
          <w:sz w:val="28"/>
          <w:szCs w:val="28"/>
        </w:rPr>
        <w:t>Сосновского</w:t>
      </w:r>
      <w:r w:rsidR="00FC3636">
        <w:rPr>
          <w:rFonts w:ascii="Times New Roman" w:hAnsi="Times New Roman" w:cs="Times New Roman"/>
          <w:spacing w:val="1"/>
          <w:sz w:val="28"/>
          <w:szCs w:val="28"/>
        </w:rPr>
        <w:t xml:space="preserve"> </w:t>
      </w:r>
      <w:r w:rsidRPr="005A4335">
        <w:rPr>
          <w:rFonts w:ascii="Times New Roman" w:hAnsi="Times New Roman" w:cs="Times New Roman"/>
          <w:spacing w:val="1"/>
          <w:sz w:val="28"/>
          <w:szCs w:val="28"/>
        </w:rPr>
        <w:t xml:space="preserve">муниципального образования               </w:t>
      </w:r>
      <w:r w:rsidR="00FC3636">
        <w:rPr>
          <w:rFonts w:ascii="Times New Roman" w:hAnsi="Times New Roman" w:cs="Times New Roman"/>
          <w:spacing w:val="1"/>
          <w:sz w:val="28"/>
          <w:szCs w:val="28"/>
        </w:rPr>
        <w:t xml:space="preserve"> </w:t>
      </w:r>
      <w:r w:rsidRPr="005A4335">
        <w:rPr>
          <w:rFonts w:ascii="Times New Roman" w:hAnsi="Times New Roman" w:cs="Times New Roman"/>
          <w:spacing w:val="1"/>
          <w:sz w:val="28"/>
          <w:szCs w:val="28"/>
        </w:rPr>
        <w:t xml:space="preserve"> </w:t>
      </w:r>
      <w:r>
        <w:rPr>
          <w:rFonts w:ascii="Times New Roman" w:hAnsi="Times New Roman" w:cs="Times New Roman"/>
          <w:spacing w:val="1"/>
          <w:sz w:val="28"/>
          <w:szCs w:val="28"/>
        </w:rPr>
        <w:t xml:space="preserve">      </w:t>
      </w:r>
      <w:r w:rsidRPr="005A4335">
        <w:rPr>
          <w:rFonts w:ascii="Times New Roman" w:hAnsi="Times New Roman" w:cs="Times New Roman"/>
          <w:spacing w:val="1"/>
          <w:sz w:val="28"/>
          <w:szCs w:val="28"/>
        </w:rPr>
        <w:t xml:space="preserve">   </w:t>
      </w:r>
      <w:r>
        <w:rPr>
          <w:rFonts w:ascii="Times New Roman" w:hAnsi="Times New Roman" w:cs="Times New Roman"/>
          <w:spacing w:val="-2"/>
          <w:sz w:val="28"/>
          <w:szCs w:val="28"/>
        </w:rPr>
        <w:t>В.Г. Устинов</w:t>
      </w:r>
    </w:p>
    <w:p w:rsidR="00A50BBB" w:rsidRPr="00C06DD1" w:rsidRDefault="00A50BBB" w:rsidP="00A50BBB">
      <w:pPr>
        <w:pStyle w:val="TimesNewRoman18"/>
        <w:spacing w:before="120" w:after="120"/>
        <w:ind w:firstLine="709"/>
        <w:jc w:val="both"/>
        <w:rPr>
          <w:i w:val="0"/>
          <w:sz w:val="28"/>
          <w:szCs w:val="28"/>
        </w:rPr>
      </w:pPr>
      <w:r w:rsidRPr="00C06DD1">
        <w:rPr>
          <w:i w:val="0"/>
          <w:sz w:val="28"/>
          <w:szCs w:val="28"/>
        </w:rPr>
        <w:t>Введение</w:t>
      </w:r>
    </w:p>
    <w:p w:rsidR="00A50BBB" w:rsidRPr="00C06DD1" w:rsidRDefault="00A50BBB" w:rsidP="00A50BBB">
      <w:pPr>
        <w:pStyle w:val="TimesNewRoman18"/>
        <w:ind w:firstLine="709"/>
        <w:jc w:val="both"/>
        <w:rPr>
          <w:b w:val="0"/>
          <w:bCs w:val="0"/>
          <w:i w:val="0"/>
          <w:sz w:val="24"/>
          <w:lang w:val="ru-RU"/>
        </w:rPr>
      </w:pPr>
      <w:r w:rsidRPr="00C06DD1">
        <w:rPr>
          <w:b w:val="0"/>
          <w:bCs w:val="0"/>
          <w:i w:val="0"/>
          <w:sz w:val="24"/>
        </w:rPr>
        <w:lastRenderedPageBreak/>
        <w:t xml:space="preserve">Внесение изменений в Правила землепользования и застройки </w:t>
      </w:r>
      <w:r w:rsidRPr="00C06DD1">
        <w:rPr>
          <w:b w:val="0"/>
          <w:bCs w:val="0"/>
          <w:i w:val="0"/>
          <w:sz w:val="24"/>
          <w:lang w:val="ru-RU"/>
        </w:rPr>
        <w:t xml:space="preserve">сельского поселения </w:t>
      </w:r>
      <w:r w:rsidRPr="00C06DD1">
        <w:rPr>
          <w:b w:val="0"/>
          <w:bCs w:val="0"/>
          <w:i w:val="0"/>
          <w:sz w:val="24"/>
        </w:rPr>
        <w:t xml:space="preserve">Сосновского муниципального образования Усольского района Иркутской области, утвержденные решением Думы сельского поселения Сосновского муниципального образования </w:t>
      </w:r>
      <w:r w:rsidRPr="00C06DD1">
        <w:rPr>
          <w:b w:val="0"/>
          <w:i w:val="0"/>
          <w:color w:val="3F3F3F"/>
          <w:sz w:val="24"/>
          <w:shd w:val="clear" w:color="auto" w:fill="F6F7F7"/>
        </w:rPr>
        <w:t>от 26.09.2013 № 269</w:t>
      </w:r>
      <w:r w:rsidRPr="00C06DD1">
        <w:rPr>
          <w:b w:val="0"/>
          <w:bCs w:val="0"/>
          <w:i w:val="0"/>
          <w:sz w:val="24"/>
        </w:rPr>
        <w:t xml:space="preserve"> </w:t>
      </w:r>
      <w:r w:rsidRPr="00C06DD1">
        <w:rPr>
          <w:b w:val="0"/>
          <w:bCs w:val="0"/>
          <w:i w:val="0"/>
          <w:sz w:val="24"/>
          <w:lang w:val="ru-RU"/>
        </w:rPr>
        <w:t xml:space="preserve">разработаны на основании </w:t>
      </w:r>
    </w:p>
    <w:p w:rsidR="00A50BBB" w:rsidRPr="00C06DD1" w:rsidRDefault="00A50BBB" w:rsidP="00A50BBB">
      <w:pPr>
        <w:pStyle w:val="TimesNewRoman18"/>
        <w:ind w:firstLine="709"/>
        <w:jc w:val="both"/>
        <w:rPr>
          <w:b w:val="0"/>
          <w:bCs w:val="0"/>
          <w:i w:val="0"/>
          <w:sz w:val="24"/>
        </w:rPr>
      </w:pPr>
      <w:r w:rsidRPr="00C06DD1">
        <w:rPr>
          <w:b w:val="0"/>
          <w:bCs w:val="0"/>
          <w:i w:val="0"/>
          <w:sz w:val="24"/>
          <w:lang w:val="ru-RU"/>
        </w:rPr>
        <w:t xml:space="preserve">Внесение изменений в </w:t>
      </w:r>
      <w:r w:rsidRPr="00C06DD1">
        <w:rPr>
          <w:b w:val="0"/>
          <w:bCs w:val="0"/>
          <w:i w:val="0"/>
          <w:sz w:val="24"/>
        </w:rPr>
        <w:t>Правила землепользования и застройки вызваны необходимостью:</w:t>
      </w:r>
    </w:p>
    <w:p w:rsidR="00A50BBB" w:rsidRPr="00C06DD1" w:rsidRDefault="00A50BBB" w:rsidP="00A50BBB">
      <w:pPr>
        <w:pStyle w:val="TimesNewRoman18"/>
        <w:ind w:firstLine="709"/>
        <w:jc w:val="both"/>
        <w:rPr>
          <w:b w:val="0"/>
          <w:bCs w:val="0"/>
          <w:i w:val="0"/>
          <w:sz w:val="24"/>
        </w:rPr>
      </w:pPr>
      <w:r w:rsidRPr="00C06DD1">
        <w:rPr>
          <w:b w:val="0"/>
          <w:bCs w:val="0"/>
          <w:i w:val="0"/>
          <w:sz w:val="24"/>
        </w:rPr>
        <w:t>- привести границы территориальных зон с актуальными сведениями государственного кадастра недвижимости о границах земельных участков;</w:t>
      </w:r>
    </w:p>
    <w:p w:rsidR="00A50BBB" w:rsidRPr="00C06DD1" w:rsidRDefault="00A50BBB" w:rsidP="00A50BBB">
      <w:pPr>
        <w:pStyle w:val="TimesNewRoman18"/>
        <w:ind w:firstLine="709"/>
        <w:jc w:val="both"/>
        <w:rPr>
          <w:b w:val="0"/>
          <w:bCs w:val="0"/>
          <w:i w:val="0"/>
          <w:sz w:val="24"/>
        </w:rPr>
      </w:pPr>
      <w:r w:rsidRPr="00C06DD1">
        <w:rPr>
          <w:b w:val="0"/>
          <w:bCs w:val="0"/>
          <w:i w:val="0"/>
          <w:sz w:val="24"/>
        </w:rPr>
        <w:t>- градостроительные регламенты привести в соответствие с классификатором видов разрешенного использования земельных участков, утв. Приказом Министерства экономического развития РФ от 01.09.2014г. № 540.</w:t>
      </w:r>
    </w:p>
    <w:p w:rsidR="00A50BBB" w:rsidRPr="00C06DD1" w:rsidRDefault="00A50BBB" w:rsidP="00A50BBB">
      <w:pPr>
        <w:pStyle w:val="TimesNewRoman18"/>
        <w:spacing w:before="120"/>
        <w:ind w:firstLine="709"/>
        <w:jc w:val="both"/>
        <w:rPr>
          <w:i w:val="0"/>
          <w:sz w:val="24"/>
        </w:rPr>
      </w:pPr>
      <w:r w:rsidRPr="00C06DD1">
        <w:rPr>
          <w:b w:val="0"/>
          <w:bCs w:val="0"/>
          <w:i w:val="0"/>
          <w:sz w:val="24"/>
        </w:rPr>
        <w:t xml:space="preserve">Правила землепользования и застройки </w:t>
      </w:r>
      <w:r w:rsidRPr="00C06DD1">
        <w:rPr>
          <w:b w:val="0"/>
          <w:bCs w:val="0"/>
          <w:i w:val="0"/>
          <w:sz w:val="24"/>
          <w:lang w:val="ru-RU"/>
        </w:rPr>
        <w:t xml:space="preserve">сельского поселения </w:t>
      </w:r>
      <w:r w:rsidRPr="00C06DD1">
        <w:rPr>
          <w:b w:val="0"/>
          <w:bCs w:val="0"/>
          <w:i w:val="0"/>
          <w:sz w:val="24"/>
        </w:rPr>
        <w:t>Сосновского муниципального образования Усольского района Иркутской области являются нормативным правовым актом Сосновского муниципального образования, принятым в соответствии с Градостроительным кодексом РФ, Земельным кодексом РФ,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 Сосновского муниципального образования, генеральным планом Сосновского муниципального образования, а также с учетом положений иных актов и документов, определяющих основные направления социально-экономического и градостроительного развития Сосновского  муниципального образования, охраны его культурного наследия, окружающей среды и рационального использования природных ресурсов.</w:t>
      </w:r>
    </w:p>
    <w:p w:rsidR="00A50BBB" w:rsidRPr="00C06DD1" w:rsidRDefault="00A50BBB" w:rsidP="00A50BBB">
      <w:pPr>
        <w:spacing w:before="120" w:after="120"/>
        <w:ind w:firstLine="709"/>
        <w:jc w:val="both"/>
        <w:rPr>
          <w:rFonts w:ascii="Times New Roman" w:hAnsi="Times New Roman" w:cs="Times New Roman"/>
          <w:b/>
          <w:sz w:val="28"/>
          <w:szCs w:val="28"/>
        </w:rPr>
      </w:pPr>
      <w:r w:rsidRPr="00C06DD1">
        <w:rPr>
          <w:rFonts w:ascii="Times New Roman" w:hAnsi="Times New Roman" w:cs="Times New Roman"/>
          <w:b/>
          <w:sz w:val="28"/>
          <w:szCs w:val="28"/>
        </w:rPr>
        <w:t xml:space="preserve">Часть 1. Порядок применения </w:t>
      </w:r>
      <w:hyperlink w:anchor="sub_108" w:history="1">
        <w:r w:rsidRPr="00C06DD1">
          <w:rPr>
            <w:rFonts w:ascii="Times New Roman" w:hAnsi="Times New Roman" w:cs="Times New Roman"/>
            <w:b/>
            <w:sz w:val="28"/>
            <w:szCs w:val="28"/>
          </w:rPr>
          <w:t>правил землепользования и застройки</w:t>
        </w:r>
      </w:hyperlink>
      <w:r w:rsidRPr="00C06DD1">
        <w:rPr>
          <w:rFonts w:ascii="Times New Roman" w:hAnsi="Times New Roman" w:cs="Times New Roman"/>
          <w:b/>
          <w:sz w:val="28"/>
          <w:szCs w:val="28"/>
        </w:rPr>
        <w:t xml:space="preserve"> и внесения в них изменений</w:t>
      </w:r>
    </w:p>
    <w:p w:rsidR="00A50BBB" w:rsidRPr="00C06DD1" w:rsidRDefault="00A50BBB" w:rsidP="00A50BBB">
      <w:pPr>
        <w:spacing w:before="120" w:after="120"/>
        <w:ind w:firstLine="709"/>
        <w:jc w:val="both"/>
        <w:rPr>
          <w:rFonts w:ascii="Times New Roman" w:hAnsi="Times New Roman" w:cs="Times New Roman"/>
          <w:b/>
          <w:sz w:val="24"/>
          <w:szCs w:val="24"/>
        </w:rPr>
      </w:pPr>
      <w:r w:rsidRPr="00C06DD1">
        <w:rPr>
          <w:rFonts w:ascii="Times New Roman" w:hAnsi="Times New Roman" w:cs="Times New Roman"/>
          <w:b/>
          <w:sz w:val="24"/>
          <w:szCs w:val="24"/>
        </w:rPr>
        <w:t>Раздел 1.1. Общие положения</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1. Основные понятия и термины, используемые в настоящих Правилах</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Понятия, используемые в настоящих Правилах, применяются в следующем значении: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береговая полоса</w:t>
      </w:r>
      <w:r w:rsidRPr="00C06DD1">
        <w:rPr>
          <w:rFonts w:ascii="Times New Roman" w:hAnsi="Times New Roman" w:cs="Times New Roman"/>
          <w:sz w:val="24"/>
          <w:szCs w:val="24"/>
        </w:rPr>
        <w:t xml:space="preserve">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благоустройство территорий</w:t>
      </w:r>
      <w:r w:rsidRPr="00C06DD1">
        <w:rPr>
          <w:rFonts w:ascii="Times New Roman" w:hAnsi="Times New Roman" w:cs="Times New Roman"/>
          <w:sz w:val="24"/>
          <w:szCs w:val="24"/>
        </w:rPr>
        <w:t xml:space="preserve"> - комплекс мероприятий,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поддержание архитектурного облика территории и иные мероприятия, предусмотренные Правилами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виды разрешенного использования земельных участков</w:t>
      </w:r>
      <w:r w:rsidRPr="00C06DD1">
        <w:rPr>
          <w:rFonts w:ascii="Times New Roman" w:hAnsi="Times New Roman" w:cs="Times New Roman"/>
          <w:sz w:val="24"/>
          <w:szCs w:val="24"/>
        </w:rPr>
        <w:t xml:space="preserve">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вспомогательные виды разрешенного использования</w:t>
      </w:r>
      <w:r w:rsidRPr="00C06DD1">
        <w:rPr>
          <w:rFonts w:ascii="Times New Roman" w:hAnsi="Times New Roman" w:cs="Times New Roman"/>
          <w:sz w:val="24"/>
          <w:szCs w:val="24"/>
        </w:rPr>
        <w:t xml:space="preserve"> - виды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водоохранные зоны</w:t>
      </w:r>
      <w:r w:rsidRPr="00C06DD1">
        <w:rPr>
          <w:rFonts w:ascii="Times New Roman" w:hAnsi="Times New Roman" w:cs="Times New Roman"/>
          <w:sz w:val="24"/>
          <w:szCs w:val="24"/>
        </w:rPr>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временный объект</w:t>
      </w:r>
      <w:r w:rsidRPr="00C06DD1">
        <w:rPr>
          <w:rFonts w:ascii="Times New Roman" w:hAnsi="Times New Roman" w:cs="Times New Roman"/>
          <w:sz w:val="24"/>
          <w:szCs w:val="24"/>
        </w:rPr>
        <w:t xml:space="preserve"> - объект, эксплуатация которого носит временный характер, который не является объектом капитального строительства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w:t>
      </w:r>
      <w:r w:rsidRPr="00C06DD1">
        <w:rPr>
          <w:rFonts w:ascii="Times New Roman" w:hAnsi="Times New Roman" w:cs="Times New Roman"/>
          <w:sz w:val="24"/>
          <w:szCs w:val="24"/>
        </w:rPr>
        <w:lastRenderedPageBreak/>
        <w:t>несоразмерного ущерба назначению объекта при его перемещении.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градостроительное зонирование</w:t>
      </w:r>
      <w:r w:rsidRPr="00C06DD1">
        <w:rPr>
          <w:rFonts w:ascii="Times New Roman" w:hAnsi="Times New Roman" w:cs="Times New Roman"/>
          <w:sz w:val="24"/>
          <w:szCs w:val="24"/>
        </w:rPr>
        <w:t xml:space="preserve"> - зонирование территории поселения в целях определения территориальных зон и установления градостроительных регламентов.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градостроительная деятельность</w:t>
      </w:r>
      <w:r w:rsidRPr="00C06DD1">
        <w:rPr>
          <w:rFonts w:ascii="Times New Roman" w:hAnsi="Times New Roman" w:cs="Times New Roman"/>
          <w:sz w:val="24"/>
          <w:szCs w:val="24"/>
        </w:rPr>
        <w:t xml:space="preserve"> - деятельность по развитию территории, в том числе городов и иных поселений, осуществляемая в виде: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территориального планирования,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градостроительного зонирования,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планировки территории,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архитектурно-строительного проектирования,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капитального ремонта,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реконструкции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градостроительная документация поселения</w:t>
      </w:r>
      <w:r w:rsidRPr="00C06DD1">
        <w:rPr>
          <w:rFonts w:ascii="Times New Roman" w:hAnsi="Times New Roman" w:cs="Times New Roman"/>
          <w:sz w:val="24"/>
          <w:szCs w:val="24"/>
        </w:rPr>
        <w:t xml:space="preserve"> – генеральный план, настоящие Правила и документация по планировке территории;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градостроительный регламент</w:t>
      </w:r>
      <w:r w:rsidRPr="00C06DD1">
        <w:rPr>
          <w:rFonts w:ascii="Times New Roman" w:hAnsi="Times New Roman" w:cs="Times New Roman"/>
          <w:sz w:val="24"/>
          <w:szCs w:val="24"/>
        </w:rPr>
        <w:t xml:space="preserve"> – устанавливаемые настоящими Правилами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градостроительный план земельного участка</w:t>
      </w:r>
      <w:r w:rsidRPr="00C06DD1">
        <w:rPr>
          <w:rFonts w:ascii="Times New Roman" w:hAnsi="Times New Roman" w:cs="Times New Roman"/>
          <w:sz w:val="24"/>
          <w:szCs w:val="24"/>
        </w:rPr>
        <w:t xml:space="preserve"> – вид документации по планировке территории, подготавливаемый в составе проекта межевания территории или в виде отдельного документа и являющийся основанием для подготовки проектной документации на строительство, реконструкцию и капитальный ремонт объекта капитального строительства, выдачи разрешения на строительство и разрешения на ввод объекта в эксплуатацию;</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документация по планировке территории</w:t>
      </w:r>
      <w:r w:rsidRPr="00C06DD1">
        <w:rPr>
          <w:rFonts w:ascii="Times New Roman" w:hAnsi="Times New Roman" w:cs="Times New Roman"/>
          <w:sz w:val="24"/>
          <w:szCs w:val="24"/>
        </w:rPr>
        <w:t xml:space="preserve"> - проекты планировки территории; проекты межевания территории; градостроительные планы земельных участков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жилое помещение</w:t>
      </w:r>
      <w:r w:rsidRPr="00C06DD1">
        <w:rPr>
          <w:rFonts w:ascii="Times New Roman" w:hAnsi="Times New Roman" w:cs="Times New Roman"/>
          <w:sz w:val="24"/>
          <w:szCs w:val="24"/>
        </w:rPr>
        <w:t xml:space="preserve"> - часть жилого дома, квартиры, предназначенное для постоянного или временного проживания людей и соответствующее нормам жилищного законодательства;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жилой дом</w:t>
      </w:r>
      <w:r w:rsidRPr="00C06DD1">
        <w:rPr>
          <w:rFonts w:ascii="Times New Roman" w:hAnsi="Times New Roman" w:cs="Times New Roman"/>
          <w:sz w:val="24"/>
          <w:szCs w:val="24"/>
        </w:rPr>
        <w:t xml:space="preserve">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жилые зоны</w:t>
      </w:r>
      <w:r w:rsidRPr="00C06DD1">
        <w:rPr>
          <w:rFonts w:ascii="Times New Roman" w:hAnsi="Times New Roman" w:cs="Times New Roman"/>
          <w:sz w:val="24"/>
          <w:szCs w:val="24"/>
        </w:rPr>
        <w:t xml:space="preserve"> - территории специализированного использования га.в установленных границах, примыкающие к магистральной улице районного значения или формируемые участками жилой застройки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индивидуальный жилой дом</w:t>
      </w:r>
      <w:r w:rsidRPr="00C06DD1">
        <w:rPr>
          <w:rFonts w:ascii="Times New Roman" w:hAnsi="Times New Roman" w:cs="Times New Roman"/>
          <w:sz w:val="24"/>
          <w:szCs w:val="24"/>
        </w:rPr>
        <w:t xml:space="preserve"> - отдельно стоящий жилой дом с количеством этажей не более чем три, предназначенный для проживания одной семьи;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инженерная, транспортная и социальная инфраструктуры</w:t>
      </w:r>
      <w:r w:rsidRPr="00C06DD1">
        <w:rPr>
          <w:rFonts w:ascii="Times New Roman" w:hAnsi="Times New Roman" w:cs="Times New Roman"/>
          <w:sz w:val="24"/>
          <w:szCs w:val="24"/>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 xml:space="preserve">заказчик </w:t>
      </w:r>
      <w:r w:rsidRPr="00C06DD1">
        <w:rPr>
          <w:rFonts w:ascii="Times New Roman" w:hAnsi="Times New Roman" w:cs="Times New Roman"/>
          <w:sz w:val="24"/>
          <w:szCs w:val="24"/>
        </w:rPr>
        <w:t>- физическое или юридическое лицо, которое уполномочено застройщиком представлять интересы застройщика при подготовке и осуществлении строительства, реконструкции, в том числе обеспечивающее от имени застройщика заключение договоров с исполнителями, подрядчиками, осуществление контроля на стадии выполнения и приемки работ;</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застройщик</w:t>
      </w:r>
      <w:r w:rsidRPr="00C06DD1">
        <w:rPr>
          <w:rFonts w:ascii="Times New Roman" w:hAnsi="Times New Roman" w:cs="Times New Roman"/>
          <w:sz w:val="24"/>
          <w:szCs w:val="24"/>
        </w:rPr>
        <w:t xml:space="preserve">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земельный участок</w:t>
      </w:r>
      <w:r w:rsidRPr="00C06DD1">
        <w:rPr>
          <w:rFonts w:ascii="Times New Roman" w:hAnsi="Times New Roman" w:cs="Times New Roman"/>
          <w:sz w:val="24"/>
          <w:szCs w:val="24"/>
        </w:rPr>
        <w:t xml:space="preserve"> – часть поверхности земли (в т.ч. почвенный слой), границы которой описаны и удостоверены в установленном порядке;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lastRenderedPageBreak/>
        <w:t>зона санитарной охраны</w:t>
      </w:r>
      <w:r w:rsidRPr="00C06DD1">
        <w:rPr>
          <w:rFonts w:ascii="Times New Roman" w:hAnsi="Times New Roman" w:cs="Times New Roman"/>
          <w:sz w:val="24"/>
          <w:szCs w:val="24"/>
        </w:rPr>
        <w:t xml:space="preserve">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зоны охраны объекта культурного наследия</w:t>
      </w:r>
      <w:r w:rsidRPr="00C06DD1">
        <w:rPr>
          <w:rFonts w:ascii="Times New Roman" w:hAnsi="Times New Roman" w:cs="Times New Roman"/>
          <w:sz w:val="24"/>
          <w:szCs w:val="24"/>
        </w:rPr>
        <w:t xml:space="preserve">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зоны с особыми условиями использования территорий</w:t>
      </w:r>
      <w:r w:rsidRPr="00C06DD1">
        <w:rPr>
          <w:rFonts w:ascii="Times New Roman" w:hAnsi="Times New Roman" w:cs="Times New Roman"/>
          <w:sz w:val="24"/>
          <w:szCs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красные линии</w:t>
      </w:r>
      <w:r w:rsidRPr="00C06DD1">
        <w:rPr>
          <w:rFonts w:ascii="Times New Roman" w:hAnsi="Times New Roman" w:cs="Times New Roman"/>
          <w:sz w:val="24"/>
          <w:szCs w:val="24"/>
        </w:rPr>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культовые объекты</w:t>
      </w:r>
      <w:r w:rsidRPr="00C06DD1">
        <w:rPr>
          <w:rFonts w:ascii="Times New Roman" w:hAnsi="Times New Roman" w:cs="Times New Roman"/>
          <w:sz w:val="24"/>
          <w:szCs w:val="24"/>
        </w:rPr>
        <w:t xml:space="preserve"> - объекты для проведения религиозных обрядов;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линейные объекты</w:t>
      </w:r>
      <w:r w:rsidRPr="00C06DD1">
        <w:rPr>
          <w:rFonts w:ascii="Times New Roman" w:hAnsi="Times New Roman" w:cs="Times New Roman"/>
          <w:sz w:val="24"/>
          <w:szCs w:val="24"/>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линии отступа от красных линий</w:t>
      </w:r>
      <w:r w:rsidRPr="00C06DD1">
        <w:rPr>
          <w:rFonts w:ascii="Times New Roman" w:hAnsi="Times New Roman" w:cs="Times New Roman"/>
          <w:sz w:val="24"/>
          <w:szCs w:val="24"/>
        </w:rPr>
        <w:t xml:space="preserve">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малые архитектурные формы</w:t>
      </w:r>
      <w:r w:rsidRPr="00C06DD1">
        <w:rPr>
          <w:rFonts w:ascii="Times New Roman" w:hAnsi="Times New Roman" w:cs="Times New Roman"/>
          <w:sz w:val="24"/>
          <w:szCs w:val="24"/>
        </w:rPr>
        <w:t xml:space="preserve">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многоквартирный жилой дом</w:t>
      </w:r>
      <w:r w:rsidRPr="00C06DD1">
        <w:rPr>
          <w:rFonts w:ascii="Times New Roman" w:hAnsi="Times New Roman" w:cs="Times New Roman"/>
          <w:sz w:val="24"/>
          <w:szCs w:val="24"/>
        </w:rPr>
        <w:t xml:space="preserve"> - жилой дом, жилые ячейки (квартиры) которого имеют выход на общие лестничные клетки и на общий для всего дома земельный участок;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муниципальные территории</w:t>
      </w:r>
      <w:r w:rsidRPr="00C06DD1">
        <w:rPr>
          <w:rFonts w:ascii="Times New Roman" w:hAnsi="Times New Roman" w:cs="Times New Roman"/>
          <w:sz w:val="24"/>
          <w:szCs w:val="24"/>
        </w:rPr>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 в пределах городской черты, а также земли, переданные в ведение сельского поселения, за ее пределами;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объект капитального строительства</w:t>
      </w:r>
      <w:r w:rsidRPr="00C06DD1">
        <w:rPr>
          <w:rFonts w:ascii="Times New Roman" w:hAnsi="Times New Roman" w:cs="Times New Roman"/>
          <w:sz w:val="24"/>
          <w:szCs w:val="24"/>
        </w:rPr>
        <w:t xml:space="preserve"> -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объекты бытового и коммунального обслуживания</w:t>
      </w:r>
      <w:r w:rsidRPr="00C06DD1">
        <w:rPr>
          <w:rFonts w:ascii="Times New Roman" w:hAnsi="Times New Roman" w:cs="Times New Roman"/>
          <w:sz w:val="24"/>
          <w:szCs w:val="24"/>
        </w:rPr>
        <w:t xml:space="preserve"> - жилищно-эксплуатационные и аварийные службы, мастерские мелкого бытового ремонта, парикмахерские, пошивочные и фотоателье, пункты приема прачечных и химчисток, общественные туалеты и т.п.</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объекты дополнительного образования и досугово-развлекательного назначения</w:t>
      </w:r>
      <w:r w:rsidRPr="00C06DD1">
        <w:rPr>
          <w:rFonts w:ascii="Times New Roman" w:hAnsi="Times New Roman" w:cs="Times New Roman"/>
          <w:sz w:val="24"/>
          <w:szCs w:val="24"/>
        </w:rPr>
        <w:t xml:space="preserve">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объекты здравоохранения</w:t>
      </w:r>
      <w:r w:rsidRPr="00C06DD1">
        <w:rPr>
          <w:rFonts w:ascii="Times New Roman" w:hAnsi="Times New Roman" w:cs="Times New Roman"/>
          <w:sz w:val="24"/>
          <w:szCs w:val="24"/>
        </w:rPr>
        <w:t xml:space="preserve"> - больничные учреждения общего типа: медико-санитарные части, госпитали; диспансеры: врачебно-физкультурный, маммологический,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т.ч. инфекционные; учреждения скорой медицинской помощи и учреждения переливания крови; научно-исследовательские, </w:t>
      </w:r>
      <w:r w:rsidRPr="00C06DD1">
        <w:rPr>
          <w:rFonts w:ascii="Times New Roman" w:hAnsi="Times New Roman" w:cs="Times New Roman"/>
          <w:sz w:val="24"/>
          <w:szCs w:val="24"/>
        </w:rPr>
        <w:lastRenderedPageBreak/>
        <w:t>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 бюро патологоанатомические, судебно-медицинской экспертизы и иные подобные объекты;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объекты здравоохранения первой необходимости</w:t>
      </w:r>
      <w:r w:rsidRPr="00C06DD1">
        <w:rPr>
          <w:rFonts w:ascii="Times New Roman" w:hAnsi="Times New Roman" w:cs="Times New Roman"/>
          <w:sz w:val="24"/>
          <w:szCs w:val="24"/>
        </w:rPr>
        <w:t xml:space="preserve">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органы местного самоуправления поселения</w:t>
      </w:r>
      <w:r w:rsidRPr="00C06DD1">
        <w:rPr>
          <w:rFonts w:ascii="Times New Roman" w:hAnsi="Times New Roman" w:cs="Times New Roman"/>
          <w:sz w:val="24"/>
          <w:szCs w:val="24"/>
        </w:rPr>
        <w:t xml:space="preserve"> – Дума сельского поселения Сосновского муниципального образования, глава сельского поселения  Сосновского муниципального образования, администрация сельского поселения сельского поселения  Сосновского муниципального образования;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объекты инженерной инфраструктуры</w:t>
      </w:r>
      <w:r w:rsidRPr="00C06DD1">
        <w:rPr>
          <w:rFonts w:ascii="Times New Roman" w:hAnsi="Times New Roman" w:cs="Times New Roman"/>
          <w:sz w:val="24"/>
          <w:szCs w:val="24"/>
        </w:rPr>
        <w:t xml:space="preserve"> - объекты, сооружения и коммуникации, в том числе водоснабжения, канализации, санитарной очистки, тепло-, газо- и электроснабжения, связи, радиовещания и телевидения.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объекты, связанные с содержанием и обслуживанием транспортных средств</w:t>
      </w:r>
      <w:r w:rsidRPr="00C06DD1">
        <w:rPr>
          <w:rFonts w:ascii="Times New Roman" w:hAnsi="Times New Roman" w:cs="Times New Roman"/>
          <w:sz w:val="24"/>
          <w:szCs w:val="24"/>
        </w:rPr>
        <w:t xml:space="preserve">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объекты транспортной инфраструктуры</w:t>
      </w:r>
      <w:r w:rsidRPr="00C06DD1">
        <w:rPr>
          <w:rFonts w:ascii="Times New Roman" w:hAnsi="Times New Roman" w:cs="Times New Roman"/>
          <w:sz w:val="24"/>
          <w:szCs w:val="24"/>
        </w:rPr>
        <w:t xml:space="preserve"> - объекты, сооружения и коммуникации автомобильного, железнодорожного, речного и воздушного транспорта.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объекты учреждений и организаций органов государственной власти и местного самоуправления</w:t>
      </w:r>
      <w:r w:rsidRPr="00C06DD1">
        <w:rPr>
          <w:rFonts w:ascii="Times New Roman" w:hAnsi="Times New Roman" w:cs="Times New Roman"/>
          <w:sz w:val="24"/>
          <w:szCs w:val="24"/>
        </w:rPr>
        <w:t xml:space="preserve"> - объекты учреждений и организаций законодательной, исполнительной и судебной власти всех уровней, органов местного самоуправления.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объекты физкультурно-оздоровительного назначения</w:t>
      </w:r>
      <w:r w:rsidRPr="00C06DD1">
        <w:rPr>
          <w:rFonts w:ascii="Times New Roman" w:hAnsi="Times New Roman" w:cs="Times New Roman"/>
          <w:sz w:val="24"/>
          <w:szCs w:val="24"/>
        </w:rPr>
        <w:t xml:space="preserve"> - фитнес-клубы, тренажерные залы, мини-бассейны, сауны, спортивные площадки, ледовые катки, спортивные школы и иные подобные объекты.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объекты культурного наследия (памятники истории и культуры) народов Российской Федерации</w:t>
      </w:r>
      <w:r w:rsidRPr="00C06DD1">
        <w:rPr>
          <w:rFonts w:ascii="Times New Roman" w:hAnsi="Times New Roman" w:cs="Times New Roman"/>
          <w:sz w:val="24"/>
          <w:szCs w:val="24"/>
        </w:rPr>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основные виды разрешенного использования</w:t>
      </w:r>
      <w:r w:rsidRPr="00C06DD1">
        <w:rPr>
          <w:rFonts w:ascii="Times New Roman" w:hAnsi="Times New Roman" w:cs="Times New Roman"/>
          <w:sz w:val="24"/>
          <w:szCs w:val="24"/>
        </w:rPr>
        <w:t xml:space="preserve"> (применительно к земельным участкам и объектам капитального строительства в границах территориальной зоны)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отклонения от правил</w:t>
      </w:r>
      <w:r w:rsidRPr="00C06DD1">
        <w:rPr>
          <w:rFonts w:ascii="Times New Roman" w:hAnsi="Times New Roman" w:cs="Times New Roman"/>
          <w:sz w:val="24"/>
          <w:szCs w:val="24"/>
        </w:rPr>
        <w:t xml:space="preserve">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отступ здания, сооружения</w:t>
      </w:r>
      <w:r w:rsidRPr="00C06DD1">
        <w:rPr>
          <w:rFonts w:ascii="Times New Roman" w:hAnsi="Times New Roman" w:cs="Times New Roman"/>
          <w:sz w:val="24"/>
          <w:szCs w:val="24"/>
        </w:rPr>
        <w:t xml:space="preserve"> (от границы участка) - расстояние между границей участка и стеной здания;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 xml:space="preserve">перевод жилого помещения в нежилое помещение и нежилого помещения в жилое помещение </w:t>
      </w:r>
      <w:r w:rsidRPr="00C06DD1">
        <w:rPr>
          <w:rFonts w:ascii="Times New Roman" w:hAnsi="Times New Roman" w:cs="Times New Roman"/>
          <w:sz w:val="24"/>
          <w:szCs w:val="24"/>
        </w:rPr>
        <w:t>-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сельского поселения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планировка территории</w:t>
      </w:r>
      <w:r w:rsidRPr="00C06DD1">
        <w:rPr>
          <w:rFonts w:ascii="Times New Roman" w:hAnsi="Times New Roman" w:cs="Times New Roman"/>
          <w:sz w:val="24"/>
          <w:szCs w:val="24"/>
        </w:rPr>
        <w:t xml:space="preserve"> - осуществление деятельности по развитию территорий </w:t>
      </w:r>
      <w:r w:rsidRPr="00C06DD1">
        <w:rPr>
          <w:rFonts w:ascii="Times New Roman" w:hAnsi="Times New Roman" w:cs="Times New Roman"/>
          <w:sz w:val="24"/>
          <w:szCs w:val="24"/>
        </w:rPr>
        <w:lastRenderedPageBreak/>
        <w:t>посредством разработки проектов планировки территории, проектов межевания территории и градостроительных планов земельных участков;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Правила землепользования и застройки</w:t>
      </w:r>
      <w:r w:rsidRPr="00C06DD1">
        <w:rPr>
          <w:rFonts w:ascii="Times New Roman" w:hAnsi="Times New Roman" w:cs="Times New Roman"/>
          <w:sz w:val="24"/>
          <w:szCs w:val="24"/>
        </w:rPr>
        <w:t xml:space="preserve">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sidRPr="00C06DD1">
        <w:rPr>
          <w:rFonts w:ascii="Times New Roman" w:hAnsi="Times New Roman" w:cs="Times New Roman"/>
          <w:sz w:val="24"/>
          <w:szCs w:val="24"/>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прибрежная защитная полоса</w:t>
      </w:r>
      <w:r w:rsidRPr="00C06DD1">
        <w:rPr>
          <w:rFonts w:ascii="Times New Roman" w:hAnsi="Times New Roman" w:cs="Times New Roman"/>
          <w:sz w:val="24"/>
          <w:szCs w:val="24"/>
        </w:rPr>
        <w:t xml:space="preserve">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прилегающая территория</w:t>
      </w:r>
      <w:r w:rsidRPr="00C06DD1">
        <w:rPr>
          <w:rFonts w:ascii="Times New Roman" w:hAnsi="Times New Roman" w:cs="Times New Roman"/>
          <w:sz w:val="24"/>
          <w:szCs w:val="24"/>
        </w:rPr>
        <w:t xml:space="preserve"> -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приквартирный участок</w:t>
      </w:r>
      <w:r w:rsidRPr="00C06DD1">
        <w:rPr>
          <w:rFonts w:ascii="Times New Roman" w:hAnsi="Times New Roman" w:cs="Times New Roman"/>
          <w:sz w:val="24"/>
          <w:szCs w:val="24"/>
        </w:rPr>
        <w:t xml:space="preserve"> - земельный участок, примыкающий к квартире (дому), с непосредственным выходом на него.</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 xml:space="preserve">приусадебный участок </w:t>
      </w:r>
      <w:r w:rsidRPr="00C06DD1">
        <w:rPr>
          <w:rFonts w:ascii="Times New Roman" w:hAnsi="Times New Roman" w:cs="Times New Roman"/>
          <w:sz w:val="24"/>
          <w:szCs w:val="24"/>
        </w:rPr>
        <w:t>– индивидуальный земельный участок, примыкающий к дому с непосредственным выходом на него;</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проезжая часть</w:t>
      </w:r>
      <w:r w:rsidRPr="00C06DD1">
        <w:rPr>
          <w:rFonts w:ascii="Times New Roman" w:hAnsi="Times New Roman" w:cs="Times New Roman"/>
          <w:sz w:val="24"/>
          <w:szCs w:val="24"/>
        </w:rPr>
        <w:t xml:space="preserve"> - основной элемент дороги, предназначенный для непосредственного движения транспортных средств;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разрешение на ввод объекта в эксплуатацию</w:t>
      </w:r>
      <w:r w:rsidRPr="00C06DD1">
        <w:rPr>
          <w:rFonts w:ascii="Times New Roman" w:hAnsi="Times New Roman" w:cs="Times New Roman"/>
          <w:sz w:val="24"/>
          <w:szCs w:val="24"/>
        </w:rPr>
        <w:t xml:space="preserve"> - документ, удостоверяющий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разрешение на отклонение от предельных параметров разрешенного строительства, реконструкции объектов капитального строительства</w:t>
      </w:r>
      <w:r w:rsidRPr="00C06DD1">
        <w:rPr>
          <w:rFonts w:ascii="Times New Roman" w:hAnsi="Times New Roman" w:cs="Times New Roman"/>
          <w:sz w:val="24"/>
          <w:szCs w:val="24"/>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разрешение на строительство</w:t>
      </w:r>
      <w:r w:rsidRPr="00C06DD1">
        <w:rPr>
          <w:rFonts w:ascii="Times New Roman" w:hAnsi="Times New Roman" w:cs="Times New Roman"/>
          <w:sz w:val="24"/>
          <w:szCs w:val="24"/>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федеральным законодательством;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разрешение на условно разрешенный вид использования</w:t>
      </w:r>
      <w:r w:rsidRPr="00C06DD1">
        <w:rPr>
          <w:rFonts w:ascii="Times New Roman" w:hAnsi="Times New Roman" w:cs="Times New Roman"/>
          <w:sz w:val="24"/>
          <w:szCs w:val="24"/>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разрешенное использование земельных участков и иных объектов недвижимости</w:t>
      </w:r>
      <w:r w:rsidRPr="00C06DD1">
        <w:rPr>
          <w:rFonts w:ascii="Times New Roman" w:hAnsi="Times New Roman" w:cs="Times New Roman"/>
          <w:sz w:val="24"/>
          <w:szCs w:val="24"/>
        </w:rPr>
        <w:t xml:space="preserve"> - использование недвижимости в соответствии с градостроительным регламентом, а также публичными сервитутами;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 xml:space="preserve">реконструкция </w:t>
      </w:r>
      <w:r w:rsidRPr="00C06DD1">
        <w:rPr>
          <w:rFonts w:ascii="Times New Roman" w:hAnsi="Times New Roman" w:cs="Times New Roman"/>
          <w:sz w:val="24"/>
          <w:szCs w:val="24"/>
        </w:rPr>
        <w:t>- изменение параметров объектов капитального строительства, их частей (высоты, количества этажей (далее - этажность), площади, показателей производственной мощности, объема) и качества инженерно-технического обеспечения;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 xml:space="preserve">сквер </w:t>
      </w:r>
      <w:r w:rsidRPr="00C06DD1">
        <w:rPr>
          <w:rFonts w:ascii="Times New Roman" w:hAnsi="Times New Roman" w:cs="Times New Roman"/>
          <w:sz w:val="24"/>
          <w:szCs w:val="24"/>
        </w:rPr>
        <w:t>-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lastRenderedPageBreak/>
        <w:t>социально значимые объекты</w:t>
      </w:r>
      <w:r w:rsidRPr="00C06DD1">
        <w:rPr>
          <w:rFonts w:ascii="Times New Roman" w:hAnsi="Times New Roman" w:cs="Times New Roman"/>
          <w:sz w:val="24"/>
          <w:szCs w:val="24"/>
        </w:rPr>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спортивные и спортивно-зрелищные сооружения и объекты</w:t>
      </w:r>
      <w:r w:rsidRPr="00C06DD1">
        <w:rPr>
          <w:rFonts w:ascii="Times New Roman" w:hAnsi="Times New Roman" w:cs="Times New Roman"/>
          <w:sz w:val="24"/>
          <w:szCs w:val="24"/>
        </w:rPr>
        <w:t xml:space="preserve"> - открытые и крытые стадионы, бассейны, велодромы, картингдромы, роликодромы, скейтдромы, гольф-клубы, поля для минифутбола, крытые ледовые сооружения, горнолыжные спортивные сооружения, лыжероллерные и лыжные трассы, трассы для иных летних и зимних видов спорта и иные подобные объекты;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 xml:space="preserve">строительство </w:t>
      </w:r>
      <w:r w:rsidRPr="00C06DD1">
        <w:rPr>
          <w:rFonts w:ascii="Times New Roman" w:hAnsi="Times New Roman" w:cs="Times New Roman"/>
          <w:sz w:val="24"/>
          <w:szCs w:val="24"/>
        </w:rPr>
        <w:t>- создание зданий, строений, сооружений (в том числе на месте сносимых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территориальная зона</w:t>
      </w:r>
      <w:r w:rsidRPr="00C06DD1">
        <w:rPr>
          <w:rFonts w:ascii="Times New Roman" w:hAnsi="Times New Roman" w:cs="Times New Roman"/>
          <w:sz w:val="24"/>
          <w:szCs w:val="24"/>
        </w:rPr>
        <w:t xml:space="preserve"> – зона, для которой в настоящих Правилах определены границы и установлены градостроительные регламенты;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территории общего пользования</w:t>
      </w:r>
      <w:r w:rsidRPr="00C06DD1">
        <w:rPr>
          <w:rFonts w:ascii="Times New Roman" w:hAnsi="Times New Roman" w:cs="Times New Roman"/>
          <w:sz w:val="24"/>
          <w:szCs w:val="24"/>
        </w:rPr>
        <w:t xml:space="preserve"> – территории, которыми беспрепятственно пользуется неограниченный круг лиц (в том числе площади, улицы, проезды, набережные, скверы, бульвары, водоемы и другие объекты);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товары первой необходимости</w:t>
      </w:r>
      <w:r w:rsidRPr="00C06DD1">
        <w:rPr>
          <w:rFonts w:ascii="Times New Roman" w:hAnsi="Times New Roman" w:cs="Times New Roman"/>
          <w:sz w:val="24"/>
          <w:szCs w:val="24"/>
        </w:rPr>
        <w:t xml:space="preserve"> - товары, потребление которых не изменяется существенным образом при изменении дохода.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товары повседневного спроса</w:t>
      </w:r>
      <w:r w:rsidRPr="00C06DD1">
        <w:rPr>
          <w:rFonts w:ascii="Times New Roman" w:hAnsi="Times New Roman" w:cs="Times New Roman"/>
          <w:sz w:val="24"/>
          <w:szCs w:val="24"/>
        </w:rPr>
        <w:t xml:space="preserve"> - товары, регулярно, часто используемые в личном, семейном потреблении;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условно разрешенные виды использования</w:t>
      </w:r>
      <w:r w:rsidRPr="00C06DD1">
        <w:rPr>
          <w:rFonts w:ascii="Times New Roman" w:hAnsi="Times New Roman" w:cs="Times New Roman"/>
          <w:sz w:val="24"/>
          <w:szCs w:val="24"/>
        </w:rPr>
        <w:t xml:space="preserve"> (применительно к земельным участкам и объектам капитального строительства в границах территориальной зоны)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сельского поселения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b/>
          <w:sz w:val="24"/>
          <w:szCs w:val="24"/>
        </w:rPr>
        <w:t>учреждения и организации социального обеспечения</w:t>
      </w:r>
      <w:r w:rsidRPr="00C06DD1">
        <w:rPr>
          <w:rFonts w:ascii="Times New Roman" w:hAnsi="Times New Roman" w:cs="Times New Roman"/>
          <w:sz w:val="24"/>
          <w:szCs w:val="24"/>
        </w:rPr>
        <w:t xml:space="preserve"> - дома-интернаты для престарелых, инвалидов и детей, дома ребенка, приюты, ночлежные дома, центры социальной помощи и иные подобные объекты;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иные понятия, употребляемые в настоящих Правилах, применяются в значениях, используемых в федеральном законодательстве.</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2. Основания введения, назначение и состав Правил</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Настоящие Правила в соответствии с Градостроительным кодексом Российской Федерации, Земельным кодексом Российской Федерации предусматривают в Сосновском муниципальном образовании систему регулирования землепользования и застройки, которая основана на градостроительном зонировании - делении всей территории в границах Сосновского муниципального образования сельского поселения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Правила землепользования и застройки Сосновского муниципального образования вводятся в следующих целях:</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создание условий для устойчивого развития территории Сосновского муниципального образования на основе Генерального плана Сосновского муниципального образования,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создание предусмотренных Градостроительным Кодексом Российской Федерации, Генеральным планом Сосновского муниципального образования правовых условий для планировки территории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lastRenderedPageBreak/>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Настоящие Правила регламентируют деятельность по:</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проведению градостроительного зонирования территории Сосновского муниципального образования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межеванию территории Сосновского муниципального образования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сельского поселения, ее дальнейшего строительного освоения и преобразования;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согласованию проектной документации;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6) контролю за использованием и строительными изменениями объектов недвижимости;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7) 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5.Настоящие Правила применяются при: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принятии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рассмотрении в уполномоченных органах государственной власти и местного самоуправления Сосновского муниципального образования, в суде вопросов о правомерности использования земельных участков и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осуществлении государственного контроля за использованием земель,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6) формировании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6.Настоящие Правила включают в себя: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порядок применения настоящих Правил и внесения в них изменений, в составе Положений:</w:t>
      </w:r>
    </w:p>
    <w:p w:rsidR="00A50BBB" w:rsidRPr="00C06DD1" w:rsidRDefault="00A50BBB" w:rsidP="00A50BBB">
      <w:pPr>
        <w:ind w:firstLine="709"/>
        <w:jc w:val="both"/>
        <w:rPr>
          <w:rFonts w:ascii="Times New Roman" w:hAnsi="Times New Roman" w:cs="Times New Roman"/>
          <w:sz w:val="24"/>
          <w:szCs w:val="24"/>
        </w:rPr>
      </w:pPr>
      <w:bookmarkStart w:id="0" w:name="sub_30031"/>
      <w:r w:rsidRPr="00C06DD1">
        <w:rPr>
          <w:rFonts w:ascii="Times New Roman" w:hAnsi="Times New Roman" w:cs="Times New Roman"/>
          <w:sz w:val="24"/>
          <w:szCs w:val="24"/>
        </w:rPr>
        <w:t>- о регулировании землепользования и застройки органами местного самоуправления;</w:t>
      </w:r>
    </w:p>
    <w:p w:rsidR="00A50BBB" w:rsidRPr="00C06DD1" w:rsidRDefault="00A50BBB" w:rsidP="00A50BBB">
      <w:pPr>
        <w:ind w:firstLine="709"/>
        <w:jc w:val="both"/>
        <w:rPr>
          <w:rFonts w:ascii="Times New Roman" w:hAnsi="Times New Roman" w:cs="Times New Roman"/>
          <w:sz w:val="24"/>
          <w:szCs w:val="24"/>
        </w:rPr>
      </w:pPr>
      <w:bookmarkStart w:id="1" w:name="sub_30032"/>
      <w:bookmarkEnd w:id="0"/>
      <w:r w:rsidRPr="00C06DD1">
        <w:rPr>
          <w:rFonts w:ascii="Times New Roman" w:hAnsi="Times New Roman" w:cs="Times New Roman"/>
          <w:sz w:val="24"/>
          <w:szCs w:val="24"/>
        </w:rPr>
        <w:t xml:space="preserve">- об изменении </w:t>
      </w:r>
      <w:hyperlink w:anchor="sub_37" w:history="1">
        <w:r w:rsidRPr="00C06DD1">
          <w:rPr>
            <w:rFonts w:ascii="Times New Roman" w:hAnsi="Times New Roman" w:cs="Times New Roman"/>
            <w:sz w:val="24"/>
            <w:szCs w:val="24"/>
          </w:rPr>
          <w:t>видов разрешенного использования земельных участков</w:t>
        </w:r>
      </w:hyperlink>
      <w:r w:rsidRPr="00C06DD1">
        <w:rPr>
          <w:rFonts w:ascii="Times New Roman" w:hAnsi="Times New Roman" w:cs="Times New Roman"/>
          <w:sz w:val="24"/>
          <w:szCs w:val="24"/>
        </w:rPr>
        <w:t xml:space="preserve"> и объектов капитального строительства физическими и юридическими лицами;</w:t>
      </w:r>
    </w:p>
    <w:p w:rsidR="00A50BBB" w:rsidRPr="00C06DD1" w:rsidRDefault="00A50BBB" w:rsidP="00A50BBB">
      <w:pPr>
        <w:ind w:firstLine="709"/>
        <w:jc w:val="both"/>
        <w:rPr>
          <w:rFonts w:ascii="Times New Roman" w:hAnsi="Times New Roman" w:cs="Times New Roman"/>
          <w:sz w:val="24"/>
          <w:szCs w:val="24"/>
        </w:rPr>
      </w:pPr>
      <w:bookmarkStart w:id="2" w:name="sub_30033"/>
      <w:bookmarkEnd w:id="1"/>
      <w:r w:rsidRPr="00C06DD1">
        <w:rPr>
          <w:rFonts w:ascii="Times New Roman" w:hAnsi="Times New Roman" w:cs="Times New Roman"/>
          <w:sz w:val="24"/>
          <w:szCs w:val="24"/>
        </w:rPr>
        <w:lastRenderedPageBreak/>
        <w:t>- о подготовке документации по планировке территории органами местного самоуправления;</w:t>
      </w:r>
    </w:p>
    <w:p w:rsidR="00A50BBB" w:rsidRPr="00C06DD1" w:rsidRDefault="00A50BBB" w:rsidP="00A50BBB">
      <w:pPr>
        <w:ind w:firstLine="709"/>
        <w:jc w:val="both"/>
        <w:rPr>
          <w:rFonts w:ascii="Times New Roman" w:hAnsi="Times New Roman" w:cs="Times New Roman"/>
          <w:sz w:val="24"/>
          <w:szCs w:val="24"/>
        </w:rPr>
      </w:pPr>
      <w:bookmarkStart w:id="3" w:name="sub_30034"/>
      <w:bookmarkEnd w:id="2"/>
      <w:r w:rsidRPr="00C06DD1">
        <w:rPr>
          <w:rFonts w:ascii="Times New Roman" w:hAnsi="Times New Roman" w:cs="Times New Roman"/>
          <w:sz w:val="24"/>
          <w:szCs w:val="24"/>
        </w:rPr>
        <w:t>- о проведении публичных слушаний по вопросам землепользования и застройки;</w:t>
      </w:r>
    </w:p>
    <w:p w:rsidR="00A50BBB" w:rsidRPr="00C06DD1" w:rsidRDefault="00A50BBB" w:rsidP="00A50BBB">
      <w:pPr>
        <w:ind w:firstLine="709"/>
        <w:jc w:val="both"/>
        <w:rPr>
          <w:rFonts w:ascii="Times New Roman" w:hAnsi="Times New Roman" w:cs="Times New Roman"/>
          <w:sz w:val="24"/>
          <w:szCs w:val="24"/>
        </w:rPr>
      </w:pPr>
      <w:bookmarkStart w:id="4" w:name="sub_30035"/>
      <w:bookmarkEnd w:id="3"/>
      <w:r w:rsidRPr="00C06DD1">
        <w:rPr>
          <w:rFonts w:ascii="Times New Roman" w:hAnsi="Times New Roman" w:cs="Times New Roman"/>
          <w:sz w:val="24"/>
          <w:szCs w:val="24"/>
        </w:rPr>
        <w:t>- о внесении изменений в Правила землепользования и застройки;</w:t>
      </w:r>
    </w:p>
    <w:p w:rsidR="00A50BBB" w:rsidRPr="00C06DD1" w:rsidRDefault="00A50BBB" w:rsidP="00A50BBB">
      <w:pPr>
        <w:ind w:firstLine="709"/>
        <w:jc w:val="both"/>
        <w:rPr>
          <w:rFonts w:ascii="Times New Roman" w:hAnsi="Times New Roman" w:cs="Times New Roman"/>
          <w:sz w:val="24"/>
          <w:szCs w:val="24"/>
        </w:rPr>
      </w:pPr>
      <w:bookmarkStart w:id="5" w:name="sub_30036"/>
      <w:bookmarkEnd w:id="4"/>
      <w:r w:rsidRPr="00C06DD1">
        <w:rPr>
          <w:rFonts w:ascii="Times New Roman" w:hAnsi="Times New Roman" w:cs="Times New Roman"/>
          <w:sz w:val="24"/>
          <w:szCs w:val="24"/>
        </w:rPr>
        <w:t>- о регулировании иных вопросов землепользования и застройки</w:t>
      </w:r>
      <w:bookmarkEnd w:id="5"/>
      <w:r w:rsidRPr="00C06DD1">
        <w:rPr>
          <w:rFonts w:ascii="Times New Roman" w:hAnsi="Times New Roman" w:cs="Times New Roman"/>
          <w:sz w:val="24"/>
          <w:szCs w:val="24"/>
        </w:rPr>
        <w:t>;</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карту градостроительного зонирования.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градостроительные регламенты.</w:t>
      </w:r>
    </w:p>
    <w:p w:rsidR="00A50BBB" w:rsidRPr="00C06DD1" w:rsidRDefault="00A50BBB" w:rsidP="00A50BBB">
      <w:pPr>
        <w:spacing w:before="120" w:after="120"/>
        <w:ind w:firstLine="709"/>
        <w:jc w:val="both"/>
        <w:rPr>
          <w:rFonts w:ascii="Times New Roman" w:hAnsi="Times New Roman" w:cs="Times New Roman"/>
          <w:b/>
          <w:sz w:val="24"/>
          <w:szCs w:val="24"/>
        </w:rPr>
      </w:pPr>
      <w:r w:rsidRPr="00C06DD1">
        <w:rPr>
          <w:rFonts w:ascii="Times New Roman" w:hAnsi="Times New Roman" w:cs="Times New Roman"/>
          <w:b/>
          <w:sz w:val="24"/>
          <w:szCs w:val="24"/>
        </w:rPr>
        <w:t>Раздел 1.2. Порядок применения Правил и внесения в них изменений</w:t>
      </w:r>
    </w:p>
    <w:p w:rsidR="00A50BBB" w:rsidRPr="00C06DD1" w:rsidRDefault="00A50BBB" w:rsidP="00A50BBB">
      <w:pPr>
        <w:spacing w:before="120" w:after="120"/>
        <w:ind w:firstLine="709"/>
        <w:jc w:val="both"/>
        <w:rPr>
          <w:rFonts w:ascii="Times New Roman" w:hAnsi="Times New Roman" w:cs="Times New Roman"/>
          <w:b/>
          <w:sz w:val="24"/>
          <w:szCs w:val="24"/>
        </w:rPr>
      </w:pPr>
      <w:r w:rsidRPr="00C06DD1">
        <w:rPr>
          <w:rFonts w:ascii="Times New Roman" w:hAnsi="Times New Roman" w:cs="Times New Roman"/>
          <w:b/>
          <w:sz w:val="24"/>
          <w:szCs w:val="24"/>
        </w:rPr>
        <w:t>1.2.1. Общие положения о порядке применения Правил и внесения в них изменения</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3. Объекты и субъекты градостроительных отношений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Объектами градостроительных отношений являются территория Сосновского сельского поселения, а также земельные участки и объекты капитального строительства, расположенные на территории поселения.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Субъектами градостроительных отношений на территории Сосновского сельского поселения являются: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органы государственной власти и органы местного самоуправления;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физические и юридические лица.</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4. Сфера применения настоящих Правил</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Настоящие Правила подлежат применению на всей территории Сосновского сельского поселения.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2. Настоящие Правила обязательны для исполнения всеми субъектами градостроительных отношений. </w:t>
      </w:r>
    </w:p>
    <w:p w:rsidR="00A50BBB" w:rsidRPr="00C06DD1" w:rsidRDefault="00A50BBB" w:rsidP="00A50BBB">
      <w:pPr>
        <w:spacing w:before="120" w:after="120"/>
        <w:ind w:firstLine="709"/>
        <w:jc w:val="both"/>
        <w:rPr>
          <w:rFonts w:ascii="Times New Roman" w:hAnsi="Times New Roman" w:cs="Times New Roman"/>
          <w:b/>
          <w:i/>
          <w:sz w:val="24"/>
          <w:szCs w:val="24"/>
        </w:rPr>
      </w:pP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5. Открытость и доступность информации о землепользовании и застройке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Администрация сельского поселения Сосновского муниципального образования, согласно Градостроительному Кодексу Российской Федерации, обеспечивает возможность ознакомления с настоящими Правилами всех желающих путем: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опубликования Правил;</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размещения Правил в информационно-телекоммуникационной сети «Интернет»;</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сельского поселения Сосновского муниципального образования, иных органах и организациях, причастных к регулированию землепользования и застройки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6. Права использования недвижимости, возникшие до вступления в силу Правил</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Принятые до введения в действие настоящих Правил нормативные правовые акты Сосновского муниципального образования по вопросам землепользования и застройки применяются в части, не противоречащей настоящим Правилам.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2. Разрешения на строительство, реконструкцию, выданные физическим и юридическим </w:t>
      </w:r>
      <w:r w:rsidRPr="00C06DD1">
        <w:rPr>
          <w:rFonts w:ascii="Times New Roman" w:hAnsi="Times New Roman" w:cs="Times New Roman"/>
          <w:sz w:val="24"/>
          <w:szCs w:val="24"/>
        </w:rPr>
        <w:lastRenderedPageBreak/>
        <w:t>лицам до вступления в силу настоящих Правил, являются действительными.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имеют вид, виды использования, которые не предусмотрены как разрешенные для соответствующих территориальных зон;</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имеют вид, виды использования, которые предусмотрены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Правилами применительно к соответствующим зонам.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w:t>
      </w:r>
      <w:r w:rsidRPr="00C06DD1">
        <w:rPr>
          <w:rFonts w:ascii="Times New Roman" w:hAnsi="Times New Roman" w:cs="Times New Roman"/>
          <w:sz w:val="24"/>
          <w:szCs w:val="24"/>
        </w:rPr>
        <w:tab/>
        <w:t>Правовым актом главы сельского поселения Сосновского муниципального образования может быть присвоен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Исключение составляют те несоответствующие настоящим Правилам, и обязательным нормативам, стандартам объектов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7. </w:t>
      </w:r>
      <w:r w:rsidRPr="00C06DD1">
        <w:rPr>
          <w:rFonts w:ascii="Times New Roman" w:hAnsi="Times New Roman" w:cs="Times New Roman"/>
          <w:sz w:val="24"/>
          <w:szCs w:val="24"/>
        </w:rPr>
        <w:tab/>
        <w:t>Несоответствующий вид использования недвижимости не может быть заменен на иной несоответствующий вид использования.</w:t>
      </w:r>
    </w:p>
    <w:p w:rsidR="00A50BBB" w:rsidRPr="00C06DD1" w:rsidRDefault="00A50BBB" w:rsidP="00A50BBB">
      <w:pPr>
        <w:spacing w:before="120" w:after="120"/>
        <w:ind w:firstLine="709"/>
        <w:jc w:val="both"/>
        <w:rPr>
          <w:rFonts w:ascii="Times New Roman" w:hAnsi="Times New Roman" w:cs="Times New Roman"/>
          <w:b/>
          <w:sz w:val="24"/>
          <w:szCs w:val="24"/>
        </w:rPr>
      </w:pPr>
      <w:r w:rsidRPr="00C06DD1">
        <w:rPr>
          <w:rFonts w:ascii="Times New Roman" w:hAnsi="Times New Roman" w:cs="Times New Roman"/>
          <w:b/>
          <w:sz w:val="24"/>
          <w:szCs w:val="24"/>
        </w:rPr>
        <w:t>1.2.2. Положение о регулировании землепользования и застройки органами местного самоуправления</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 xml:space="preserve">Статья 7. Общие положения о лицах, осуществляющих землепользование и </w:t>
      </w:r>
      <w:r w:rsidRPr="00C06DD1">
        <w:rPr>
          <w:rFonts w:ascii="Times New Roman" w:hAnsi="Times New Roman" w:cs="Times New Roman"/>
          <w:b/>
          <w:i/>
          <w:sz w:val="24"/>
          <w:szCs w:val="24"/>
        </w:rPr>
        <w:lastRenderedPageBreak/>
        <w:t>застройку, и их действиях</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В соответствии с законодательством настоящие Правила регулируют действия: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физических и юридических лиц, осуществляющих землепользование и застройку на территории сельского поселения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органов, уполномоченных осуществлять контроль за соблюдением настоящих Правил на территории сельского поселения Сосновского муниципального образования.</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8. Регулирование землепользования и застройки органами местного самоуправления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представительный орган муниципального образования – Дума сельского поселения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исполнительно-распорядительный орган муниципального образования - администрация сельского поселения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глава поселения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Администрация Усольского района Иркутской области.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Полномочия Администрации Усольского районного муниципального образования определяются Уставом Усольского районного муниципального образовании, а также могут определять соглашениями о передаче полномочий по:</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решению части вопросов местного значения поселения в области градостроительной  деятельности;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сопровождению работ по выполнению работы по подготовке проекта генерального плана и правил землепользования и застройки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3) устранению замечаний, поступивших по результатам публичных слушаний, проведенных администрацией поселения, и согласование генерального плана в соответствии с действующим законодательством.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К полномочиям Думы сельского поселения Сосновского муниципального образования в области землепользования и застройки относятся полномочия, установленные Уставом Сосновского муниципального образования, в том числе: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утверждение генерального плана Сосновского муниципального образования и иной градостроительной документации о градостроительном планировании развития поселения;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утверждение правил содержания и благоустройства территории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К полномочиям администрации сельского поселения Сосновского муниципального образования в области землепользования и застройки относятся полномочия</w:t>
      </w:r>
      <w:bookmarkStart w:id="6" w:name="sub_2113"/>
      <w:r w:rsidRPr="00C06DD1">
        <w:rPr>
          <w:rFonts w:ascii="Times New Roman" w:hAnsi="Times New Roman" w:cs="Times New Roman"/>
          <w:sz w:val="24"/>
          <w:szCs w:val="24"/>
        </w:rPr>
        <w:t>:</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принятие правовых актов по вопросам регулирования земельных правоотношений в соответствии с действующим земельным законодательством в пределах своих полномочий</w:t>
      </w:r>
      <w:bookmarkEnd w:id="6"/>
      <w:r w:rsidRPr="00C06DD1">
        <w:rPr>
          <w:rFonts w:ascii="Times New Roman" w:hAnsi="Times New Roman" w:cs="Times New Roman"/>
          <w:sz w:val="24"/>
          <w:szCs w:val="24"/>
        </w:rPr>
        <w:t>.</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К полномочиям Главы сельского поселения Сосновского муниципального образования в области землепользования и застройки относятся полномочия, установленные Уставом Сосновского муниципального образования.</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9. Комиссия по землепользованию и застройке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1. Комиссия по землепользованию и застройке Сосновского муниципального образования (далее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публичных слушаний и подготовке рекомендаций по выдаче разрешений на условно-разрешенный вид использования земельного участка, разрешений на отклонение от предельных </w:t>
      </w:r>
      <w:r w:rsidRPr="00C06DD1">
        <w:rPr>
          <w:rFonts w:ascii="Times New Roman" w:hAnsi="Times New Roman" w:cs="Times New Roman"/>
          <w:sz w:val="24"/>
          <w:szCs w:val="24"/>
        </w:rPr>
        <w:lastRenderedPageBreak/>
        <w:t>параметров разрешенного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Комиссия формируется и осуществляет свою деятельность в соответствии с настоящими Правилами, иными муниципальными правовыми актами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Согласно статьи 31 Градостроительного Кодекса Российской Федерации состав Комиссии формируется Главой сельского поселения Сосновского муниципального образования из представителей функциональных и отраслевых органов администрации сельского поселения Сосновского муниципального образования, представительного органа сельского поселения Сосновского муниципального образования, иных организаций и физических лиц.</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В компетенцию Комиссии входят:</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организация и подготовка проектов документов по внесению изменений в Правила, в том числе проведение публичных слушаний;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организация публичных слушаний по выдаче разрешений на условно-разрешенный вид использования земельного участка или объекта капитального строительства, разрешений на отклонение от предельных параметров разрешенного строительства, реконструкции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координация деятельности органов местного самоуправления по вопросам землепользования и застройки;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рассмотрение предложений граждан и юридических лиц по внесению изменений в Правила землепользования и застройки;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6) рассмотрение иных вопросов, касающихся реализации Правил.</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Документы, рассматриваемые на заседаниях Комиссии, протоколы Комиссии хранятся в архиве Комиссии.</w:t>
      </w:r>
    </w:p>
    <w:p w:rsidR="00A50BBB" w:rsidRPr="00C06DD1" w:rsidRDefault="00A50BBB" w:rsidP="00A50BBB">
      <w:pPr>
        <w:spacing w:before="120" w:after="120"/>
        <w:ind w:firstLine="709"/>
        <w:jc w:val="both"/>
        <w:rPr>
          <w:rFonts w:ascii="Times New Roman" w:hAnsi="Times New Roman" w:cs="Times New Roman"/>
          <w:b/>
          <w:sz w:val="24"/>
          <w:szCs w:val="24"/>
        </w:rPr>
      </w:pPr>
      <w:r w:rsidRPr="00C06DD1">
        <w:rPr>
          <w:rFonts w:ascii="Times New Roman" w:hAnsi="Times New Roman" w:cs="Times New Roman"/>
          <w:b/>
          <w:sz w:val="24"/>
          <w:szCs w:val="24"/>
        </w:rPr>
        <w:t>1.2.3. Положение об изменении видов разрешенного использования земельных участков и объектов капитального строительства,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lastRenderedPageBreak/>
        <w:t xml:space="preserve">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11. Порядок предоставления разрешения на условно разрешенный вид использования земельных участков или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w:t>
      </w:r>
      <w:r w:rsidRPr="00C06DD1">
        <w:rPr>
          <w:rFonts w:ascii="Times New Roman" w:hAnsi="Times New Roman" w:cs="Times New Roman"/>
          <w:sz w:val="24"/>
          <w:szCs w:val="24"/>
        </w:rPr>
        <w:tab/>
        <w:t>Вопрос о предоставлении разрешения на условно разрешенный вид использования подлежит обсуждению на публичных слушаниях.</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условно разрешенный вид использования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Комиссия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6.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Сосновского муниципального образования в информационно-телекоммуникационной сети «Интернет».</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7. Срок проведения публичных слушаний с момента оповещения жителей о времени и месте их проведения до дня опубликования заключения о результатах публичных слушаний не может быть более одного месяца.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8. На основании заключения о результатах публичных слушаний по вопросу о предоставлении разрешения на условно разрешенный вид использования Комиссия по подготовке правил землепользования и застройки подготавливает рекомендации о предоставлении разрешения на условно разрешенный вид использования или об отказе в </w:t>
      </w:r>
      <w:r w:rsidRPr="00C06DD1">
        <w:rPr>
          <w:rFonts w:ascii="Times New Roman" w:hAnsi="Times New Roman" w:cs="Times New Roman"/>
          <w:sz w:val="24"/>
          <w:szCs w:val="24"/>
        </w:rPr>
        <w:lastRenderedPageBreak/>
        <w:t>предоставлении такого разрешения с указанием причин принятого решения.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9. На основании указанных в пункте 8 настоящей статьи рекомендаций Глава сельского поселения Сосновского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Сосновского муниципального образования в информационно-телекоммуникационной сети «Интернет».</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10. Расходы, связанные с организацией и проведением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12.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 проводимых в порядке, определенном Уставом Сосновского муниципального образования и (или) нормативными правовыми актами Думы сельского поселения Сосновского муниципального образования с учетом положений, предусмотренных статьей 39 и 40 Градостроительного Кодекса. Расходы,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по подготовке правил землепользования и застройки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сельского поселения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lastRenderedPageBreak/>
        <w:t>6. Глава сельского  поселения Сосновского муниципального образования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A50BBB" w:rsidRPr="00C06DD1" w:rsidRDefault="00A50BBB" w:rsidP="00A50BBB">
      <w:pPr>
        <w:spacing w:before="120" w:after="120"/>
        <w:ind w:firstLine="709"/>
        <w:jc w:val="both"/>
        <w:rPr>
          <w:rFonts w:ascii="Times New Roman" w:hAnsi="Times New Roman" w:cs="Times New Roman"/>
          <w:b/>
          <w:sz w:val="24"/>
          <w:szCs w:val="24"/>
        </w:rPr>
      </w:pPr>
      <w:r w:rsidRPr="00C06DD1">
        <w:rPr>
          <w:rFonts w:ascii="Times New Roman" w:hAnsi="Times New Roman" w:cs="Times New Roman"/>
          <w:b/>
          <w:sz w:val="24"/>
          <w:szCs w:val="24"/>
        </w:rPr>
        <w:t>1.2.4. Положение о подготовке  документации по планировке территории органами местного самоуправления</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13. Общие положения о планировке территории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Подготовка документации по планировке территории осуществляется в отношении застроенных или подлежащих застройке территорий.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В случае, если по инициативе правообладателей земельных участков осуществляются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подготовка документации по планировке территории не требуется, а подготовка землеустроительной документации осуществляется в порядке, предусмотренном земельным законодательством. При этом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 Обязательным условием разделения земельного участка на несколько земельных 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условии, если образованный земельный участок будет находиться в границах одной территориальной зоны.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При подготовке документации по планировке территории может осуществляться разработка проектов планировки территории, проектов межевания территории и градостроительных планов земельных участков.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Посредством документации по планировке территории определяются: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линии градостроительного регулирования, в том числе: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б) линии регулирования застройки, если они не определены градостроительными регламентами в составе настоящих Правил;</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lastRenderedPageBreak/>
        <w:t>г)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д)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е) границы земельных участков на территориях существующей застройки, не разделенных на земельные участки;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ж) </w:t>
      </w:r>
      <w:r w:rsidRPr="00C06DD1">
        <w:rPr>
          <w:rFonts w:ascii="Times New Roman" w:hAnsi="Times New Roman" w:cs="Times New Roman"/>
          <w:sz w:val="24"/>
          <w:szCs w:val="24"/>
        </w:rPr>
        <w:tab/>
        <w:t>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14. Проекты планировки территории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Проект планировки территории Сосновского муниципального образования, разрабатывается по решению Главы сельского поселения Сосновского муниципального образования, за исключением случаев, установленных Градостроительным кодексом Российской Федерации. В решении указывается наименование части территории, в отношении которой осуществляется подготовка проекта планировки и наименование заказчика, осуществляющего подготовку указанного проекта.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Сосновского муниципального образования,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В течение одного месяца со дня опубликования решения о подготовке проекта планировки территории физические или юридические лица вправе представить в администрацию Сосновского муниципального образования свои предложения о порядке, сроках подготовки и содержании проекта планировки территории.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Заказчиками на разработку проектов планировки могут выступать администрация сельского поселения Сосновского муниципального образования, а также физические и (или) юридические лица.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6. Физические и юридические лица могут выступать Заказчиками на разработку проектов планировки в части территорий элементов планировочной Сосновского муниципального образования, на которых расположены земельные участки в формировании и (или) приобретении прав, на которые они заинтересованы.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В случае если разработка проектов планировки территории Сосновского муниципального образования производится по заказу администрации данного муниципального образования, ее финансирование осуществляется за счет средств бюджета Сосновского муниципального образования. Подготовка проектов планировки юридическими и физическими лицами осуществляется за счет средств указанных лиц.</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7. Подготовка проекта планировки территории Сосновского муниципального образования осуществляется на основании заключенного договора в соответствии с законодательством Российской Федерации.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Заказчик по разработке проекта планировки территории обеспечивает подготовку </w:t>
      </w:r>
      <w:r w:rsidRPr="00C06DD1">
        <w:rPr>
          <w:rFonts w:ascii="Times New Roman" w:hAnsi="Times New Roman" w:cs="Times New Roman"/>
          <w:sz w:val="24"/>
          <w:szCs w:val="24"/>
        </w:rPr>
        <w:lastRenderedPageBreak/>
        <w:t>исходных данных для проектирования. Ответственность за достоверность исходных данных несут организации, предоставившие необходимые данные.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Заказчик может заказать разработчику проекта планировки территории сбор исходных данных. Условия подготовки исходных данных и финансирование этих работ определяются договором.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8. Уполномоченный орган администрации сельского поселения Сосновского муниципального образования в течение тридцати дней осуществляет проверку проекта планировки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 По результатам проверки уполномоченный орган принимает решение о направлении указанного проекта на утверждение Главе сельского поселения Сосновского муниципального образования, либо о направлении его на доработку с указанием даты ее повторного представления.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публичных слушаниях в порядке, установленном действующим законодательством, Уставом Сосновского муниципального образования, настоящими Правилами, иными муниципальными правовыми актами, за исключением случаев, установленных Градостроительным кодексов Российской Федерации. Обеспечение организации работ по проведению публичных слушаний осуществляет уполномоченный орган. Расходы по обеспечению публичных слушаний несет заказчик.</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10. Глава сельского поселения Сосновского муниципального образования с учетом заключения о результатах публичных слушаний по проекту планировки территории,    заключения  уполномоченного органа о проверке проекта планировки, а также протокола публичных слушаний принимает решение об утверждении проекта планировки территории или об отклонении такого проекта и о направлении его на доработку с указанием даты ее повторного представления.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Сосновского муниципального образования, иной официальной информации, и размещается на официальном сайте Сосновского муниципального образования в информационно-телекоммуникационной сети «Интернет», в течение семи дней со дня утверждения указанной документации.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12. Проект планировки территории выполняется не менее, чем в 2-х экземплярах, если заказчиком указанного проекта является администрация сельского поселения Сосновского муниципального образования и не менее, чем в 3-х экземплярах во всех остальных случаях. Один экземпляр такого проекта подлежит передаче на безвозмездной основе в архив данного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13. Разработка проекта планировки территории осуществляется юридическими лицами или индивидуальными предпринимателями, имеющими выданные саморегулируемой организацией свидетельства о допуске к таким видам работ и/или лицензии на право разработки указанной документации.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14. Разработка проекта планировки территории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15. Используемые при подготовке документации по планировки территории топографические планы и карты приобретаются заказчиком.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16. Проект планировки территории в обязательном порядке согласовываются с органами государственного санитарно-эпидемиологического надзора, осуществляющими контроль за рассматриваемой в проекте планировки территорией, с органами, осуществляющими контроль за предупреждением чрезвычайных ситуаций и ликвидацией их последствий.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lastRenderedPageBreak/>
        <w:t>17. Подготовка проекта  планировки территории осуществляется на основании технического задания, согласованного с органами, осуществляющими контроль за предупреждением чрезвычайных ситуаций и ликвидацией их последствий. В случае, если проект планировки территории разрабатывается не по заказу администрации сельского поселения Сосновского муниципального образования, то заказчик должен согласовать техническое задание так же и с администрацией сельского  поселения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18. В случае,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такой документации, то оно рассматривается администрацией сельского поселения Сосновского муниципального образования только после согласования технического задания с правообладателями таких участков.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19. Проекты планировки территории разрабатываются на основании настоящих Правил, генерального плана Сосновского муниципального образования, а так же с учетом ранее разработанной и утвержденной иной градостроительной документации,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 года №150, в части, не противоречащей действующему законодательству.</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20.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21. 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 проектируемой территории.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22. Проект планировки территории является основой для разработки проектов межевания территорий и градостроительных планов земельных участков.</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15. Проекты межевания территорий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Подготовка проектов межевания застроенных территорий осуществляется в целях установления границ застроенных земельных участков и границ незастроенных земельных участков. Подготовка проектов межевания подлежащих 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Подготовка проектов межевания территорий осуществляется в составе проектов планировки территорий или в виде отдельного документа.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lastRenderedPageBreak/>
        <w:t>5. Проект межевания территории включает в себя чертежи межевания территории, на которых отображаются: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красные линии, утвержденные в составе проекта планировки территории;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линии отступа от красных линий в целях определения места допустимого размещения зданий, строений, сооружений;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границы застроенных земельных участков, в том числе границы земельных участков, на которых расположены линейные объекты;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границы формируемых земельных участков, планируемых для предоставления физическим и юридическим лицам для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границы земельных участков, предназначенных для размещения объектов капитального строительства федерального, регионального или местного значения;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6) границы территорий объектов культурного наследия;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7) границы зон с особыми условиями использования территорий;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8) границы зон действия публичных сервитутов.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6. Разработка проектов межевания территории осуществляется по инициативе органов местного самоуправления сельского поселения Сосновского муниципального образования, физических и юридических лиц – владельцев недвижимости, расположенной в границах квартала, микрорайона или другого элемента планировочной структуры на основании постановления главы сельского поселения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Постановление о разработке Проектов межевания территорий подлежит опубликованию в порядке, установленном для официального опубликования муниципальных правовых актов органов местного самоуправления сельского поселения Сосновского муниципального образования, иной официальной информации, и размещается на официальном сайте муниципального образования (при наличии официального сайта) в информационно-телекоммуникационной сети «Интернет».</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7. Проекты межевания территорий Сосновского муниципального образования, распоряжение которыми находится в ведении органов местного самоуправления данного поселения</w:t>
      </w:r>
      <w:r>
        <w:rPr>
          <w:rFonts w:ascii="Times New Roman" w:hAnsi="Times New Roman" w:cs="Times New Roman"/>
          <w:sz w:val="24"/>
          <w:szCs w:val="24"/>
        </w:rPr>
        <w:t>,</w:t>
      </w:r>
      <w:r w:rsidRPr="00C06DD1">
        <w:rPr>
          <w:rFonts w:ascii="Times New Roman" w:hAnsi="Times New Roman" w:cs="Times New Roman"/>
          <w:sz w:val="24"/>
          <w:szCs w:val="24"/>
        </w:rPr>
        <w:t xml:space="preserve"> разрабатываются в соответствии с техническим заданием, выдаваемым заказчиком. Функции заказчика по разработке проектов межевания территорий выполняет администрация сельского поселения Сосновского муниципального образования. администрация сельского поселения Сосновского муниципального образования может передавать функции заказчика по разработке проектов межевания территорий юридическим или физическим лицам.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8.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если Главой сельского поселения Сосновского муниципального образования не принято иного решения.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9. В случае, если проект межевания территории разрабатывается не по заказу администрации сельского поселения Сосновского муниципального образования, то заказчик должен согласовать с администрацией сельского  поселения Сосновского муниципального образования техническое задание.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В случае,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сельского поселения Сосновского муниципального образования только после согласования технического задания владельцами таких участков.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10. Финансирование разработки проектов межевания территорий, находящихся в распоряжении органов местного самоуправления сельского поселения Сосновского муниципального образования , осуществляется за счет средств бюджета Сосновского муниципального образования, а также внебюджетных средств; финансирование разработки проектов межевания территорий (земельных участков), находящихся по заказу юридических и физических лиц, выполняется за их счет.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11. Заказчик обеспечивает подготовку исходных данных для проектирования. </w:t>
      </w:r>
      <w:r w:rsidRPr="00C06DD1">
        <w:rPr>
          <w:rFonts w:ascii="Times New Roman" w:hAnsi="Times New Roman" w:cs="Times New Roman"/>
          <w:sz w:val="24"/>
          <w:szCs w:val="24"/>
        </w:rPr>
        <w:lastRenderedPageBreak/>
        <w:t xml:space="preserve">Ответственность за достоверность исходных данных несут заказчик и организации, предоставившие данные.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12. Разработка проекта межевания территории осуществляется юридическими лицами или индивидуальными предпринимателями, имеющими выданные саморегулируемой организацией свидетельства о допуске к таким видам работ и/или лицензии на право разработки указанной документации.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13. 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 проектируемой территории.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14.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сельского поселения Сосновского муниципального образования. Перечень согласовывающих организаций определяется Техническим заданием. В обязательном порядке проект межевания территории подлежит согласованию с уполномоченным органом, осуществляющим государственную регистрацию прав на объекты недвижимости, уполномоченным органом по управлению муниципальным имуществом администрации сельского  поселения Сосновского муниципального образования, уполномоченным органом государственного санитарно-эпидемиологического надзора, осуществляющим надзор за соответствующей территорией сельского поселения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Если в отношении объекта проектирования действуют ограничения по охране исторического и культурного наследия, поставленных на государственный учет, необходимо согласование проекта с уполномоченным органом по охране объектов культурного наследия.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Если в отношении объекта проектирования действуют ограничения для особо охраняемых природных территорий, поставленных на государственный учет, по территориям курортов и лечебно-оздоровительных местностей необходимо согласование с уполномоченным органом в области окружающей среды и недропользования.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15. Проверку проекта межевания территории и принятие решения о направлении проекта межевания территории на утверждение Главе сельского поселения Сосновского муниципального образования или о направлении его на доработку осуществляет орган, уполномоченный в области архитектуры и градостроительства.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16. До утверждения проект межевания территории выносится на публичные слушания в порядке, установленном законодательными, нормативными актами Сосновского муниципального образования и настоящими Правилами, за исключением случаев, установленных Градостроительным Кодексом Российской Федерации.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17. После проведения согласований и публичных слушаний уполномоченный орган направляет Главе сельского поселения Сосновского муниципального образования подготовленный проект межевания, заключение уполномоченного органа о проверке проекта, документы о согласовании проекта межевания, протокол публичных слушаний и заключение Комиссии о результатах публичных слушаний по проекту межевания.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18. Глава сельского поселения Сосновского муниципального образования с учетом протокола публичных слушаний, заключения Комиссии о результатах публичных слушаний не позднее 15 дней со дня проведения публичных слушаний принимает решение: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-об утверждении проекта межевания,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-о направлении проекта на доработку,</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-об отклонении проекта.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lastRenderedPageBreak/>
        <w:t>19. 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20. 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21. Утвержденный проект межевания территории является 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16. Градостроительные планы земельных участков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Назначение и содержание градостроительных планов определяется Градостроительным кодексом Российской Федерации. Форма градостроительного плана земельного участка определяется Правительством Российской Федерации.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Подготовка градостроительных планов земельных участков осуществляется с целью объединения, применительно к территории указанных земельных участков, градостроительных требований и условий, установленных в соответствии с действующим законодательством, которые необходимо соблюдать при их использовании и застройке.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Градостроительные планы земельных участков утверждаются в установленном порядке: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в составе проектов межевания - в случаях, когда подготавливаются основания для формирования из состава государственных, муниципальных земель земельных участков в целях предоставления физическим, юридическим лицам для строительства; а также в случаях планирования реконструкции в границах нескольких земельных участков, и являются обязательным основанием для: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а) выноса границ земельных участков на местность - в случаях градостроительной подготовки и формирования земельных участков из состава государственных, муниципальных земель;</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б) принятия решений о предоставлении физическим и юридическим лицам прав на сформированные из состава государственных, муниципальных земель земельные участки;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в) принятия решений об изъятии, в том числе путем выкупа, резервировании земельных участков для государственных и муниципальных нужд.</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в качестве самостоятельного документа - в случаях планирования реконструкции зданий, строений, сооружений в границах ранее сформированных земельных участков, применительно к которым отсутствуют градостроительные планы земельных участков, либо ранее утвержденные градостроительные планы земельных участков не соответствуют настоящим Правилам, и являются обязательным основанием для: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а) подготовки проектной документации для строительства, реконструкции;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б) выдачи разрешений на строительство;</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в) выдачи разрешений на ввод объектов в эксплуатацию.</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В указанных случаях градостроительные планы земельных участков предоставляются в порядке и в сроки, определенные градостроительным законодательством.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В градостроительных планах земельных участков: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фиксируются границы земельных участков с обозначением координат поворотных точек;</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фиксируются границы зон действия публичных сервитутов, установление которых обусловлено наличием инженерно-технических коммуникаций, необходимостью обеспечения проезда, прохода, установления иных ограничений использования недвижимости в пользу неограниченного круга лиц;</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фиксируются минимальные отступы от границ земельных участков, обозначающие места, за пределами которых запрещается возводить здания, строения, сооружения;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4) содержится информация о градостроительных регламентах, представляемая в виде </w:t>
      </w:r>
      <w:r w:rsidRPr="00C06DD1">
        <w:rPr>
          <w:rFonts w:ascii="Times New Roman" w:hAnsi="Times New Roman" w:cs="Times New Roman"/>
          <w:sz w:val="24"/>
          <w:szCs w:val="24"/>
        </w:rPr>
        <w:lastRenderedPageBreak/>
        <w:t>изложения соответствующих фрагментов текста настоящих Правил, или в виде указания на соответствующие статьи, части статей настоящих Правил;</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содержится информация о наличии расположенных в границах земельного участка зданий, строений, сооружений, которые не соответствуют градостроительному регламенту;</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6) содержится определение допустимости, или недопустимости деления земельного участка на несколько земельных участков меньшего размера;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7) фиксируются утвержденные в составе документации по планировке территории границы зон планируемого резервирования, выкупа земельных участков, их частей для реализации государственных, муниципальных нужд;</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8) границы зоны планируемого размещения объектов капитального строительства для муниципальных нужд.</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В состав градостроительного плана земельного участка может включаться информация о возможности или невозможности его разделения на несколько земельных участков.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Подготовка градостроительных планов земельных участков осуществляется уполномоченным органом по заявлению юридических или физических лиц по территориям, на которые распространяется действие градостроительных регламентов, при наличии разработанных и утвержденных в соответствии с действующим Градостроительным кодексом, Генеральным планом Сосновского муниципального образования проектов планировки и межевания территории, в границах которой расположен указанный в заявлении земельный участок. К заявлению прилагаются правоустанавливающие документы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В таком случае заявление о подготовке градостроительного плана земельного участка подается в уполномоченный орган. К заявлению прилагаются: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-правоустанавливающие документы на земельный участок, в том числе копия кадастровой карты;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-правоустанавливающие документы на все объекты недвижимости, расположенные на земельном участке, если предполагается реконструкция одного (или нескольких) объектов недвижимости,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-согласие всех правообладателей объекта (объектов) недвижимости на реконструкцию, если предполагается реконструкция.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Подготовка градостроительного плана земельного участка уполномоченным органом и утверждение его осуществляется в течение 30 дней со дня подачи заявления. Градостроительный план земельного участка предоставляется без взимания платы. Подготовленный градостроительный план земельного участка направляется на утверждение в уполномоченный утверждать орган, который в течение 10 дней принимает решение об его утверждении. Выдачу утвержденного градостроительного плана земельного участка заявителю осуществляет орган, уполномоченный в области архитектуры и градостроительства.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6. При подготовке градостроительных планов земельных участков физическими или юридическими лицами, такая подготовка может осуществляться только физическими или юридическими лицами, соответствующими требованиям законодательства Российской Федерации, предъявляемым к лицам, осуществляющим подготовку указанной документации.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7. Решение о подготовке градостроительных планов земельных участков подлежит опубликованию в порядке, установленном для официального опубликования муниципальных правовых актов органов местного самоуправления сельского поселения Сосновского муниципального образования, иной официальной информации, и размещается на официальном сайте Сосновского муниципального образования (при наличии официального сайта) в информационно-телекоммуникационной сети «Интернет».</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8. Подготовленный юридическим или физическим лицом (заказчиком или застройщиком) градостроительный план земельного участка представляется в уполномоченный орган на проверку с приложением заявления содержащего просьбу утвердить указанную документацию.</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9. Уполномоченный орган осуществляет проверку градостроительного плана земельного участка в течение 30 дней со дня его поступления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w:t>
      </w:r>
      <w:r w:rsidRPr="00C06DD1">
        <w:rPr>
          <w:rFonts w:ascii="Times New Roman" w:hAnsi="Times New Roman" w:cs="Times New Roman"/>
          <w:sz w:val="24"/>
          <w:szCs w:val="24"/>
        </w:rPr>
        <w:lastRenderedPageBreak/>
        <w:t>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 и принимает решение о направлении на утверждение градостроительного плана земельного участка или об отклонении такой документации и направлении ее на доработку с указанием даты ее повторного представления.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10. Уполномоченный орган принимает решение об утверждении градостроительного плана земельного участка или об отклонении его и направлении его на доработку с указанием даты его повторного представления. Утверждению подлежат все экземпляры градостроительного плана земельного участка.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11. Один экземпляр утвержденного градостроительного плана земельного участка передается на хранение в архив Сосновского муниципального образования. В случае подготовки градостроительного плана земельного участка за счет средств юридических или физических лиц, последние передают один экземпляр градостроительного плана земельного участка на хранение в архив Сосновского муниципального образования безвозмездно. Остальные экземпляры утвержденного градостроительного плана земельного участка передаются застройщику (заказчику).</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12. Утвержденный градостроительный план земельного участка вместе с другими, предусмотренными действующим законодательством документами, является основанием для подготовки проектной документации на строительство, реконструкцию объектов капитального строительства или для оформления перевода жилого помещения в нежилое помещение и нежилого помещения в жилое помещение.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13. В случае размещения объекта капитального строительства, за исключением объекта капитального строительства федерального, регионального или районного значения, в границах территории, на которую не распространяется действие градостроительного регламента или для которых не устанавливается градостроительный регламент, подготовка градостроительных планов земельных участков осуществляется физическим или юридическим лицом, по заявлению которого принято решение об использовании земельного участка в границах такой территории.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14. Подготовка градостроительных планов земельных участков юридическими или физическими лицами осуществляется за счет собственных средств.</w:t>
      </w:r>
    </w:p>
    <w:p w:rsidR="00A50BBB" w:rsidRPr="00C06DD1" w:rsidRDefault="00A50BBB" w:rsidP="00A50BBB">
      <w:pPr>
        <w:spacing w:before="120" w:after="120"/>
        <w:ind w:firstLine="709"/>
        <w:jc w:val="both"/>
        <w:rPr>
          <w:rFonts w:ascii="Times New Roman" w:hAnsi="Times New Roman" w:cs="Times New Roman"/>
          <w:b/>
          <w:sz w:val="24"/>
          <w:szCs w:val="24"/>
        </w:rPr>
      </w:pPr>
      <w:r w:rsidRPr="00C06DD1">
        <w:rPr>
          <w:rFonts w:ascii="Times New Roman" w:hAnsi="Times New Roman" w:cs="Times New Roman"/>
          <w:b/>
          <w:sz w:val="24"/>
          <w:szCs w:val="24"/>
        </w:rPr>
        <w:t>1.2.5. Положение о проведении публичных слушаний по вопросам землепользования и застройки</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 xml:space="preserve">Статья 17. Общие положения организации и проведения публичных слушаний по вопросам землепользования и застройки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Публичные слушания по вопросам землепользования и застройки (далее – публичные слушания) проводятся в порядке, установленном Градостроительным кодексом РФ и Уставом Сосновского муниципального образования, Положением о публичных слушаниях в области градостроительной деятельности сельского поселения  Сосновского муниципального образования, утвержденные решением Думы сельского поселения Сосновского муниципального образования от 27.03.2006 № 29, Порядком  проведения публичных слушаний на территории Сосновского муниципального образования, утвержденные решением Думы сельского поселения Сосновского муниципального образования от 27.02.2006 № 21.</w:t>
      </w:r>
    </w:p>
    <w:p w:rsidR="00A50BBB" w:rsidRPr="00C06DD1" w:rsidRDefault="00A50BBB" w:rsidP="00A50BBB">
      <w:pPr>
        <w:ind w:firstLine="709"/>
        <w:jc w:val="both"/>
        <w:rPr>
          <w:rFonts w:ascii="Times New Roman" w:hAnsi="Times New Roman" w:cs="Times New Roman"/>
          <w:sz w:val="24"/>
          <w:szCs w:val="24"/>
        </w:rPr>
      </w:pPr>
      <w:bookmarkStart w:id="7" w:name="sub_11"/>
      <w:r w:rsidRPr="00C06DD1">
        <w:rPr>
          <w:rFonts w:ascii="Times New Roman" w:hAnsi="Times New Roman" w:cs="Times New Roman"/>
          <w:sz w:val="24"/>
          <w:szCs w:val="24"/>
        </w:rPr>
        <w:t>2. Публичные слушания проводятся по следующим вопросам:</w:t>
      </w:r>
    </w:p>
    <w:bookmarkEnd w:id="7"/>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по проекту генерального плана Сосновского муниципального образования, в том числе по внесению в него изменений;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по проекту правил землепользования и застройки Сосновского муниципального образования, в том числе по внесению в них изменений;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по вопросу о предоставлении разрешения на условно разрешенный вид использования земельного участка или объекта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по проектам планировки территории Сосновского муниципального образования, за исключением случаев, установленных Градостроительным кодексом Российской Федерации;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lastRenderedPageBreak/>
        <w:t>- по проектам межевания территории Сосновского муниципального образования исключением случаев, установленных Градостроительным кодексом Российской Федерации.</w:t>
      </w:r>
    </w:p>
    <w:p w:rsidR="00A50BBB" w:rsidRPr="00C06DD1" w:rsidRDefault="00A50BBB" w:rsidP="00A50BBB">
      <w:pPr>
        <w:ind w:firstLine="709"/>
        <w:jc w:val="both"/>
        <w:rPr>
          <w:rFonts w:ascii="Times New Roman" w:hAnsi="Times New Roman" w:cs="Times New Roman"/>
          <w:sz w:val="24"/>
          <w:szCs w:val="24"/>
        </w:rPr>
      </w:pPr>
      <w:bookmarkStart w:id="8" w:name="sub_15"/>
      <w:r w:rsidRPr="00C06DD1">
        <w:rPr>
          <w:rFonts w:ascii="Times New Roman" w:hAnsi="Times New Roman" w:cs="Times New Roman"/>
          <w:sz w:val="24"/>
          <w:szCs w:val="24"/>
        </w:rPr>
        <w:t xml:space="preserve">3. Правом участвовать в публичных слушаниях обладают жители Сосновского муниципального образования, зарегистрированные по месту жительства в границах территории проведения публичных слушаний и достигшие к моменту проведения публичных слушаний 18 лет, а также иные физические и юридические лица, которые в соответствии с </w:t>
      </w:r>
      <w:hyperlink r:id="rId7" w:history="1">
        <w:r w:rsidRPr="00C06DD1">
          <w:rPr>
            <w:rFonts w:ascii="Times New Roman" w:hAnsi="Times New Roman" w:cs="Times New Roman"/>
            <w:sz w:val="24"/>
            <w:szCs w:val="24"/>
          </w:rPr>
          <w:t>Градостроительным кодексом</w:t>
        </w:r>
      </w:hyperlink>
      <w:r w:rsidRPr="00C06DD1">
        <w:rPr>
          <w:rFonts w:ascii="Times New Roman" w:hAnsi="Times New Roman" w:cs="Times New Roman"/>
          <w:sz w:val="24"/>
          <w:szCs w:val="24"/>
        </w:rPr>
        <w:t xml:space="preserve"> Российской Федерации и Положением о публичных слушаниях являются участниками публичных слушаний.</w:t>
      </w:r>
    </w:p>
    <w:bookmarkEnd w:id="8"/>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Результаты публичных слушаний носят рекомендательный характер для органов местного самоуправления сельского поселения.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Документами публичных слушаний являются протокол публичных слушаний и заключение о результатах публичных слушаний.</w:t>
      </w:r>
    </w:p>
    <w:p w:rsidR="00A50BBB" w:rsidRPr="00C06DD1" w:rsidRDefault="00A50BBB" w:rsidP="00A50BBB">
      <w:pPr>
        <w:spacing w:before="120" w:after="120"/>
        <w:ind w:firstLine="709"/>
        <w:jc w:val="both"/>
        <w:rPr>
          <w:rFonts w:ascii="Times New Roman" w:hAnsi="Times New Roman" w:cs="Times New Roman"/>
          <w:b/>
          <w:sz w:val="24"/>
          <w:szCs w:val="24"/>
        </w:rPr>
      </w:pPr>
      <w:r w:rsidRPr="00C06DD1">
        <w:rPr>
          <w:rFonts w:ascii="Times New Roman" w:hAnsi="Times New Roman" w:cs="Times New Roman"/>
          <w:b/>
          <w:sz w:val="24"/>
          <w:szCs w:val="24"/>
        </w:rPr>
        <w:t>1.2.6. Положение о порядке внесения изменений в настоящие Правила</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18. Действие Правил по отношению к генеральному плану Сосновского муниципального образования, документации по планировке территории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После введения в действие настоящих Правил ранее утвержденный генеральный план, а также документация по планировке территории действуют в части, не противоречащей настоящим Правилам.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После введения в действие настоящих Правил Глава сельского поселения Сосновского муниципального образования по представлению соответствующих заключений Комиссии может принять решения о: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подготовке предложений о внесении изменений в ранее утвержденный генеральный план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приведении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подзонам.</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19. Основание и инициатива по внесению изменений в Правила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Основаниями для рассмотрения органом местного самоуправления вопроса о внесении изменений в правила землепользования и застройки являются, согласно статьи 33 Градостроительного Кодекса Российской Федерации: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несоответствие правил землепользования и застройки генеральному плану поселения, генеральному плану сельского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поступление предложений об изменении границ территориальных зон, изменении градостроительных регламентов.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Предложения о внесении изменений в Правила землепользования и застройки в комиссию направляются: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w:t>
      </w:r>
      <w:r w:rsidRPr="00C06DD1">
        <w:rPr>
          <w:rFonts w:ascii="Times New Roman" w:hAnsi="Times New Roman" w:cs="Times New Roman"/>
          <w:sz w:val="24"/>
          <w:szCs w:val="24"/>
        </w:rPr>
        <w:tab/>
        <w:t xml:space="preserve">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w:t>
      </w:r>
      <w:r w:rsidRPr="00C06DD1">
        <w:rPr>
          <w:rFonts w:ascii="Times New Roman" w:hAnsi="Times New Roman" w:cs="Times New Roman"/>
          <w:sz w:val="24"/>
          <w:szCs w:val="24"/>
        </w:rPr>
        <w:lastRenderedPageBreak/>
        <w:t>объектов капитального строительства федерального значения;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городского поселения, территории сельского поселения;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20. Внесение изменений в Правила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Внесение изменений в Правила осуществляется в порядке, предусмотренном законодательством Российской Федерации и настоящими Правилами.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сельского поселения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3. Глава сельского поселения Сосновского муниципального образования 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которое подлежит официальному опубликованию в срок не позднее десяти дней с момента принятия,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Сосновского муниципального образования в информационно-телекоммуникационной сети «Интернет».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Администрация сельского поселения Сосновского муниципального образования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Сосновского муниципального образования, схеме территориального планирования Иркутской области, схеме территориального планирования Российской Федерации.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По результатам указанной в части 4 настоящей статьи проверки администрация сельского поселения Сосновского муниципального образования направляет проект о внесении изменений в Правила Главе сельского поселения Сосновского муниципального образования  или в случае обнаружения его несоответствия требованиям и документам, указанным в части 4 настоящей статьи, в Комиссию на доработку.</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6. Глава сельского поселения Сосновского муниципального образования при получении от администрации сельского поселения Сосновского муниципального образования  проекта о внесении изменений в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7. В целях доведения до населения информации о содержании проекта о внесении изменений в Правила до проведения публичных слушаний администрация сельского поселения Сосновского муниципального образования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Сосновского муниципального образования в информационно-телекоммуникационной сети «Интернет».</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lastRenderedPageBreak/>
        <w:t>8. Публичные слушания по проекту о внесении изменений в Правила проводятся Комиссией в порядке, определяемом Градостроительным Кодексом Российской Федерации, Уставом Сосновского муниципального образования и (или) нормативными правовыми актами Думы сельского поселения Сосновского муниципального образования, настоящими Правилами, продолжительность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9. В случае подготовки правил землепользования и застройки применительно к части территории поселения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10. В случае, если внесение изменений в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извещения о проведении публичных слушаний по проекту Правил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участков,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Главой сельского поселения Сосновского муниципального образования решения о проведении публичных слушаний по предложениям о внесении изменений в Правила.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11. После завершения публичных слушаний по проекту внесения изменений в Правила Сосновского муниципального образования Комиссия с учетом результатов таких публичных слушаний обеспечивает внесение изменений в Правила и представляет измененный проект Правил Главе сельского поселения Сосновского муниципального образования. Обязательными приложениями к проекту измененных Правил являются протоколы публичных слушаний и заключение о результатах публичных слушаний.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12. Глава сельского поселения Сосновского муниципального образования в течение десяти дней после представления ему проекта измененных Правил и указанных в части 10 настоящей статьи обязательных приложений должен принять решение о направлении указанного проекта в Думу сельского поселения Сосновского муниципального образования для утверждения или об отклонении проекта измененных Правил и о направлении его на доработку с указанием даты его повторного представления.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13. Дума сельского поселения Сосновского муниципального образования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сельского поселения Сосновского муниципального образования на доработку в соответствии с результатами публичных слушаний по указанному проекту.</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14. 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Сосновского муниципального образования (при наличии официального сайта) в информационно-телекоммуникационной сети «Интернет».</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15.Физические и юридические лица вправе оспорить решение об утверждении </w:t>
      </w:r>
      <w:r w:rsidRPr="00C06DD1">
        <w:rPr>
          <w:rFonts w:ascii="Times New Roman" w:hAnsi="Times New Roman" w:cs="Times New Roman"/>
          <w:sz w:val="24"/>
          <w:szCs w:val="24"/>
        </w:rPr>
        <w:lastRenderedPageBreak/>
        <w:t>измененных Правил в судебном порядке.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16.Изменения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уполномоченного в области архитектуры и градостроительства.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Изменения в настоящих Правилах, в части объектов с особыми условиями использования территорий, могут быть внесены только при наличии положительных заключений соответственно уполномоченного государственного органа по охране и использованию объектов культурного наследия, уполномоченного органа в области охраны окружающей среды, уполномоченного органа в области санитарно-эпидемиологического надзора.</w:t>
      </w:r>
    </w:p>
    <w:p w:rsidR="00A50BBB" w:rsidRPr="00C06DD1" w:rsidRDefault="00A50BBB" w:rsidP="00A50BBB">
      <w:pPr>
        <w:spacing w:before="120" w:after="120"/>
        <w:ind w:firstLine="709"/>
        <w:jc w:val="both"/>
        <w:rPr>
          <w:rFonts w:ascii="Times New Roman" w:hAnsi="Times New Roman" w:cs="Times New Roman"/>
          <w:b/>
          <w:sz w:val="24"/>
          <w:szCs w:val="24"/>
        </w:rPr>
      </w:pPr>
      <w:r w:rsidRPr="00C06DD1">
        <w:rPr>
          <w:rFonts w:ascii="Times New Roman" w:hAnsi="Times New Roman" w:cs="Times New Roman"/>
          <w:b/>
          <w:sz w:val="24"/>
          <w:szCs w:val="24"/>
        </w:rPr>
        <w:t>1.2.7. Положение о регулировании иных вопросов землепользования и застройки</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21. Основания, условия и принципы изъятия земельных участков, иных объектов недвижимости для реализации государственных, муниципальных нужд</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 утвержденными документами территориального планирования и утвержденными проектами планировки территории.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Принятие решения об изъятии земельных участков для государственных или муниципальных нужд в целях, не предусмотренных </w:t>
      </w:r>
      <w:hyperlink r:id="rId8" w:anchor="p1918" w:tooltip="Ссылка на текущий документ" w:history="1">
        <w:r w:rsidRPr="00C06DD1">
          <w:rPr>
            <w:rFonts w:ascii="Times New Roman" w:hAnsi="Times New Roman" w:cs="Times New Roman"/>
            <w:sz w:val="24"/>
            <w:szCs w:val="24"/>
          </w:rPr>
          <w:t>пунктом 1</w:t>
        </w:r>
      </w:hyperlink>
      <w:r w:rsidRPr="00C06DD1">
        <w:rPr>
          <w:rFonts w:ascii="Times New Roman" w:hAnsi="Times New Roman" w:cs="Times New Roman"/>
          <w:sz w:val="24"/>
          <w:szCs w:val="24"/>
        </w:rPr>
        <w:t> настоящей статьи, должно быть обосновано:</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международным договором Российской Федерации (в случае изъятия земельных участков для выполнения международного договора);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трех лет со дня утверждения проекта планировки территории, предусматривающего размещение таких объектов.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w:t>
      </w:r>
      <w:hyperlink r:id="rId9" w:anchor="p1909" w:tooltip="Ссылка на текущий документ" w:history="1">
        <w:r w:rsidRPr="00C06DD1">
          <w:rPr>
            <w:rFonts w:ascii="Times New Roman" w:hAnsi="Times New Roman" w:cs="Times New Roman"/>
            <w:sz w:val="24"/>
            <w:szCs w:val="24"/>
          </w:rPr>
          <w:t>статьей 56.2</w:t>
        </w:r>
      </w:hyperlink>
      <w:r w:rsidRPr="00C06DD1">
        <w:rPr>
          <w:rFonts w:ascii="Times New Roman" w:hAnsi="Times New Roman" w:cs="Times New Roman"/>
          <w:sz w:val="24"/>
          <w:szCs w:val="24"/>
        </w:rPr>
        <w:t> настоящего Кодекса,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w:t>
      </w:r>
      <w:hyperlink r:id="rId10" w:anchor="p1933" w:tooltip="Ссылка на текущий документ" w:history="1">
        <w:r w:rsidRPr="00C06DD1">
          <w:rPr>
            <w:rFonts w:ascii="Times New Roman" w:hAnsi="Times New Roman" w:cs="Times New Roman"/>
            <w:sz w:val="24"/>
            <w:szCs w:val="24"/>
          </w:rPr>
          <w:t>пункте 1 статьи 56.4</w:t>
        </w:r>
      </w:hyperlink>
      <w:r w:rsidRPr="00C06DD1">
        <w:rPr>
          <w:rFonts w:ascii="Times New Roman" w:hAnsi="Times New Roman" w:cs="Times New Roman"/>
          <w:sz w:val="24"/>
          <w:szCs w:val="24"/>
        </w:rPr>
        <w:t> настоящего Кодекса.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6. 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w:t>
      </w:r>
      <w:r w:rsidRPr="00C06DD1">
        <w:rPr>
          <w:rFonts w:ascii="Times New Roman" w:hAnsi="Times New Roman" w:cs="Times New Roman"/>
          <w:sz w:val="24"/>
          <w:szCs w:val="24"/>
        </w:rPr>
        <w:lastRenderedPageBreak/>
        <w:t>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7. 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w:t>
      </w:r>
      <w:hyperlink r:id="rId11" w:anchor="p1933" w:tooltip="Ссылка на текущий документ" w:history="1">
        <w:r w:rsidRPr="00C06DD1">
          <w:rPr>
            <w:rFonts w:ascii="Times New Roman" w:hAnsi="Times New Roman" w:cs="Times New Roman"/>
            <w:sz w:val="24"/>
            <w:szCs w:val="24"/>
          </w:rPr>
          <w:t>пункте 1 статьи 56.4</w:t>
        </w:r>
      </w:hyperlink>
      <w:r w:rsidRPr="00C06DD1">
        <w:rPr>
          <w:rFonts w:ascii="Times New Roman" w:hAnsi="Times New Roman" w:cs="Times New Roman"/>
          <w:sz w:val="24"/>
          <w:szCs w:val="24"/>
        </w:rPr>
        <w:t> Земельного Кодекса, изъятие таких земельных участков осуществляется по ходатайству указанных организаций.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8. 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22. Условия принятия решений о резервировании земельных участков для реализации государственных, муниципальных нужд</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Резервирование земель для государственных или муниципальных нужд осуществляется в случаях, предусмотренных </w:t>
      </w:r>
      <w:hyperlink r:id="rId12" w:anchor="p1773" w:tooltip="Ссылка на текущий документ" w:history="1">
        <w:r w:rsidRPr="00C06DD1">
          <w:rPr>
            <w:rFonts w:ascii="Times New Roman" w:hAnsi="Times New Roman" w:cs="Times New Roman"/>
            <w:sz w:val="24"/>
            <w:szCs w:val="24"/>
          </w:rPr>
          <w:t>статьей 49</w:t>
        </w:r>
      </w:hyperlink>
      <w:r w:rsidRPr="00C06DD1">
        <w:rPr>
          <w:rFonts w:ascii="Times New Roman" w:hAnsi="Times New Roman" w:cs="Times New Roman"/>
          <w:sz w:val="24"/>
          <w:szCs w:val="24"/>
        </w:rPr>
        <w:t> Земельного кодекса,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недропользования.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Резервирование земель допускается в установленных документацией по планировке территории зонах планируемого размещения объектов федерального значения, объектов регионального значения,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3" w:history="1">
        <w:r w:rsidRPr="00C06DD1">
          <w:rPr>
            <w:rFonts w:ascii="Times New Roman" w:hAnsi="Times New Roman" w:cs="Times New Roman"/>
            <w:sz w:val="24"/>
            <w:szCs w:val="24"/>
          </w:rPr>
          <w:t>законом</w:t>
        </w:r>
      </w:hyperlink>
      <w:r w:rsidRPr="00C06DD1">
        <w:rPr>
          <w:rFonts w:ascii="Times New Roman" w:hAnsi="Times New Roman" w:cs="Times New Roman"/>
          <w:sz w:val="24"/>
          <w:szCs w:val="24"/>
        </w:rPr>
        <w:t> от 22 июля 2005 года N 116-ФЗ "Об особых экономических зонах в Российской Федерации", а также в пределах иных необходимых в соответствии с федеральными законами для обеспечения государственных или муниципальных нужд территорий.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Земли для государственных или муниципальных нужд могут резервироваться на срок не более чем три года, а при резервировании земель, находящихся в государственной или муниципальной собственности и указанных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4" w:history="1">
        <w:r w:rsidRPr="00C06DD1">
          <w:rPr>
            <w:rFonts w:ascii="Times New Roman" w:hAnsi="Times New Roman" w:cs="Times New Roman"/>
            <w:sz w:val="24"/>
            <w:szCs w:val="24"/>
          </w:rPr>
          <w:t>законом</w:t>
        </w:r>
      </w:hyperlink>
      <w:r w:rsidRPr="00C06DD1">
        <w:rPr>
          <w:rFonts w:ascii="Times New Roman" w:hAnsi="Times New Roman" w:cs="Times New Roman"/>
          <w:sz w:val="24"/>
          <w:szCs w:val="24"/>
        </w:rPr>
        <w:t> от 22 июля 2005 года N 116-ФЗ "Об особых экономических зонах в Российской Федерации", на срок не более чем два года. Допускается резервирование земель, находящихся в государственной или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федерального значения, регионального значения, межмуниципального значения, местного значения и других линейных объектов государственного или муниципального значения на срок до двадцати лет.</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4. </w:t>
      </w:r>
      <w:hyperlink r:id="rId15" w:history="1">
        <w:r w:rsidRPr="00C06DD1">
          <w:rPr>
            <w:rFonts w:ascii="Times New Roman" w:hAnsi="Times New Roman" w:cs="Times New Roman"/>
            <w:sz w:val="24"/>
            <w:szCs w:val="24"/>
          </w:rPr>
          <w:t>Порядок</w:t>
        </w:r>
      </w:hyperlink>
      <w:r w:rsidRPr="00C06DD1">
        <w:rPr>
          <w:rFonts w:ascii="Times New Roman" w:hAnsi="Times New Roman" w:cs="Times New Roman"/>
          <w:sz w:val="24"/>
          <w:szCs w:val="24"/>
        </w:rPr>
        <w:t> резервирования земель для государственных или муниципальных нужд определяется Правительством Российской Федерации.</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lastRenderedPageBreak/>
        <w:t>Статья 23. Архитектурно-строительное проектирование, строительство, реконструкция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В соответствии с Градостроительным кодексом Российской Федерации нормы настоящей главы распространяются на земельные участки и иные объекты недвижимости, которые не являются недвижимыми памятниками истории и культуры.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законодательством об охране объектов культурного наследия.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2. </w:t>
      </w:r>
      <w:r w:rsidRPr="00C06DD1">
        <w:rPr>
          <w:rFonts w:ascii="Times New Roman" w:hAnsi="Times New Roman" w:cs="Times New Roman"/>
          <w:sz w:val="24"/>
          <w:szCs w:val="24"/>
        </w:rPr>
        <w:tab/>
        <w:t>Назначение, состав, содержание, порядок подготовки и утверждения проектной документации определяется градостроительным законодательством.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На основании проектной документации предоставляются разрешения на строительство.</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Отношения между застройщиками (заказчиками) и исполнителями регулируются гражданским законодательством.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6. </w:t>
      </w:r>
      <w:r w:rsidRPr="00C06DD1">
        <w:rPr>
          <w:rFonts w:ascii="Times New Roman" w:hAnsi="Times New Roman" w:cs="Times New Roman"/>
          <w:sz w:val="24"/>
          <w:szCs w:val="24"/>
        </w:rPr>
        <w:tab/>
        <w:t>Неотъемлемой частью договора о подготовке проектной документации является задание застройщика (заказчика) исполнителю.</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Задание застройщика (заказчика) исполнителю должно включать:</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градостроительный план земельного участка, подготовленный в соответствии с настоящими Правилами, с указанием исполнителю об обязательном соблюдении градостроительных регламентов, красных линий, границ зон действия публичных сервитутов, иных требований градостроительного плана земельного участка;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результаты инженерных изысканий либо указание исполнителю обеспечить проведение инженерных изысканий;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технические условия подключения проектируемого объекта к сетям инженерно-технического обеспечения (в случае невозможности обеспечить функционирование объекта без такого подключения) либо указание исполнителю обеспечить получение указанных технических условий;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иные определенные законодательством документы и материалы.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w:t>
      </w:r>
      <w:r w:rsidRPr="00C06DD1">
        <w:rPr>
          <w:rFonts w:ascii="Times New Roman" w:hAnsi="Times New Roman" w:cs="Times New Roman"/>
          <w:sz w:val="24"/>
          <w:szCs w:val="24"/>
        </w:rPr>
        <w:lastRenderedPageBreak/>
        <w:t>включаемые в задание.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7. Для подготовки проектной документации выполняются инженерные изыскания в порядке, определенном ст. 47 Градостроительного кодекса Российской Федерации.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с градостроительным законодательством, нормативными правовыми актами Правительства Российской Федерации.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Отношения между застройщиками (заказчиками) и исполнителями инженерных изысканий регулируются гражданским законодательством.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8. Технические условия подготавливаются: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при предоставлении физическим и юридическим лицам прав на земельные участки, сформированные из состава государственных и муниципальных земель;</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по запросам лиц, обладающих правами на земельные участки и желающих осуществить реконструкцию принадлежащих им объектов.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 органа, уполномоченного в области градостроительной деятельности.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Уполномоченный орган не позднее чем за тридцать дней до дня принятия решения о 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 за подключение.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может устанавливаться Правительством Российской Федерации.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9. Состав, порядок оформления и представления проектной документации для получения разрешений на строительство устанавливаются Градостроительным кодексом Российской Федерации и принимаемыми в соответствии с ним иными нормативными правовыми актами.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lastRenderedPageBreak/>
        <w:t>В состав проектной документации объектов капитального строительства, за исключением проектной документации линейных объектов, включаются следующие разделы: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схема планировочной организации земельного участка, выполненная в соответствии с градостроительным планом земельного участка;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архитектурные решения;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конструктивные и объемно-планировочные решения;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6) проект организации строительства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перечень мероприятий по охране окружающей среды, обеспечению санитарно-эпидемиологического благополучия, пожарной безопасности;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9) перечень мероприятий по обеспечению доступа инвалидов к объектам здравоохранения, образования, культуры, отдыха, спорта и иным объектам социально- 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соответствующей проектной документации);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10) проектно-сметная документация объектов капитального строительства, финансируемых за счет средств соответствующих бюджетов;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11) иная документация в случаях, предусмотренных федеральными законами. Состав и требования к содержанию разделов проектной документации применительно к различным видам объектов капитального строительства, в том числе к линейным объектам, устанавливаются Правительством Российской Федерации. До установления Правительством Российской Федерации указанных состава и требований в состав проектной документации включается раздел «Инженерно-технические мероприятия гражданской обороны. Мероприятия по предупреждению чрезвычайных ситуаций», порядок разработки и состав которого определяется нормативным техническим документом - СП 11-107-98.</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10. Проектная документация разрабатывается в соответствии с:</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2)техническими регламентами (до их принятия - строительными нормами и Правилами, иными нормативно-техническими документами, действующими на момент подготовки проектной документации);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3)результатами инженерных изысканий;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11. 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24. Выдача разрешений на строительство</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2.Выдача разрешения на строительство осуществляется в соответствии со статьей 51 </w:t>
      </w:r>
      <w:r w:rsidRPr="00C06DD1">
        <w:rPr>
          <w:rFonts w:ascii="Times New Roman" w:hAnsi="Times New Roman" w:cs="Times New Roman"/>
          <w:sz w:val="24"/>
          <w:szCs w:val="24"/>
        </w:rPr>
        <w:lastRenderedPageBreak/>
        <w:t>Градостроительного кодекса Российской Федерации.</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25. Приемка объекта и выдача разрешения на ввод объекта в эксплуатацию</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По завершении работ, предусмотренных договором и проектной документацией, подрядчик передает застройщику (заказчику) следующие документы: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w:t>
      </w:r>
      <w:r w:rsidRPr="00C06DD1">
        <w:rPr>
          <w:rFonts w:ascii="Times New Roman" w:hAnsi="Times New Roman" w:cs="Times New Roman"/>
          <w:sz w:val="24"/>
          <w:szCs w:val="24"/>
        </w:rPr>
        <w:tab/>
        <w:t>оформленный в соответствии с установленными требованиями акт приемки объекта, подписанный подрядчиком;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комплект документации с подписями ответственных за строительство, реконструкцию лиц, удостоверяющими соответствие выполненных работ установленным требованиям, а также с отметками о внесении в документацию изменений, выполненных в установленном порядке;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комплект исполнительных геодезических схем, акты выноса на местность красных линий, линий регулирования застройки, высотных отметок и осей зданий и сооружений, линий инженерных коммуникаций;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4)</w:t>
      </w:r>
      <w:r w:rsidRPr="00C06DD1">
        <w:rPr>
          <w:rFonts w:ascii="Times New Roman" w:hAnsi="Times New Roman" w:cs="Times New Roman"/>
          <w:sz w:val="24"/>
          <w:szCs w:val="24"/>
        </w:rPr>
        <w:tab/>
        <w:t>паспорта качества, другие документы о качестве, сертификаты (в том числе пожарные), санитарно-эпидемиологические заключения на примененные строительные материалы, изделия, конструкции и оборудование, а также документированные результаты контроля этой продукции;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5) паспорта на установленное оборудование;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общий журнал работ с документированными результатами строительного контроля, а также с документированными замечаниями представителей органов государственного строительного надзора и отметками об их исполнении, а также специальные журналы работ;</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журнал авторского надзора представителей организации, подготовившей проектную документацию - в случае ведения такого журнала;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8)</w:t>
      </w:r>
      <w:r w:rsidRPr="00C06DD1">
        <w:rPr>
          <w:rFonts w:ascii="Times New Roman" w:hAnsi="Times New Roman" w:cs="Times New Roman"/>
          <w:sz w:val="24"/>
          <w:szCs w:val="24"/>
        </w:rPr>
        <w:tab/>
        <w:t>акты освидетельствования скрытых работ, промежуточной приемки отдельных конструкций, испытаний смонтированного инженерного оборудования и участков инженерных сетей;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предписания (акты) органов государственного строительного надзора и документы, свидетельствующие об их исполнении;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заключения организаций, ответственных за эксплуатацию сетей и объектов инженерно-технического обеспечения о готовности подключения построенного, реконструированного объекта к этим сетям;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11)</w:t>
      </w:r>
      <w:r w:rsidRPr="00C06DD1">
        <w:rPr>
          <w:rFonts w:ascii="Times New Roman" w:hAnsi="Times New Roman" w:cs="Times New Roman"/>
          <w:sz w:val="24"/>
          <w:szCs w:val="24"/>
        </w:rPr>
        <w:tab/>
        <w:t>иные предусмотренные законодательством и договором документы.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2. </w:t>
      </w:r>
      <w:r w:rsidRPr="00C06DD1">
        <w:rPr>
          <w:rFonts w:ascii="Times New Roman" w:hAnsi="Times New Roman" w:cs="Times New Roman"/>
          <w:sz w:val="24"/>
          <w:szCs w:val="24"/>
        </w:rPr>
        <w:tab/>
        <w:t>Застройщик (заказчик):</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w:t>
      </w:r>
      <w:r w:rsidRPr="00C06DD1">
        <w:rPr>
          <w:rFonts w:ascii="Times New Roman" w:hAnsi="Times New Roman" w:cs="Times New Roman"/>
          <w:sz w:val="24"/>
          <w:szCs w:val="24"/>
        </w:rPr>
        <w:tab/>
        <w:t>проверяет комплектность и правильность оформления представленных подрядчиком документов;</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проверяет качество объекта - соответствие фактического состояния объекта, его элементов, инженерных систем и оборудования требованиям проектной документации, техническим регламентам и требованиям договора (путем контроля состава и качества выполненных строительных работ; опробований и испытаний инженерных систем объекта; индивидуальных и комплексных испытаний технологического оборудования, пробного выпуска продукции; испытаний строительных конструкций зданий и сооружений в случаях, предусмотренных техническими регламентами);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подписывает акт приемки объекта либо направляет подрядчику мотивированный отказ в подписании такого акта с указанием выявленных недостатков и предложениями о сроках их устранения.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При отсутствии недостатков, или после устранения подрядчиком выявленных недостатков акт приемки подписывается застройщиком (заказчиком).</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Подписанный обеими сторонами договора акт приемки объекта дает право застройщику ходатайствовать о выдаче разрешения на ввод объекта в эксплуатацию.</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3.</w:t>
      </w:r>
      <w:r w:rsidRPr="00C06DD1">
        <w:rPr>
          <w:rFonts w:ascii="Times New Roman" w:hAnsi="Times New Roman" w:cs="Times New Roman"/>
          <w:sz w:val="24"/>
          <w:szCs w:val="24"/>
        </w:rPr>
        <w:tab/>
        <w:t>После подписания акта приемки застройщик или уполномоченное им лицо направляет в орган выдавший разрешение на строительство, заявление о выдаче разрешения на ввод объекта в эксплуатацию.</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w:t>
      </w:r>
      <w:r w:rsidRPr="00C06DD1">
        <w:rPr>
          <w:rFonts w:ascii="Times New Roman" w:hAnsi="Times New Roman" w:cs="Times New Roman"/>
          <w:sz w:val="24"/>
          <w:szCs w:val="24"/>
        </w:rPr>
        <w:lastRenderedPageBreak/>
        <w:t>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Выдача разрешения на ввод объекта в эксплуатацию осуществляется в соответствии с ч. 3 ст. 55 Градостроительного кодекса Российской Федерации.</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26. Контроль использования земельных участков и объектов капитального строительства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27. Ответственность за нарушение Правил</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28. Вступление в силу настоящих Правил</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Настоящие Правила вступают в силу со дня их официального опубликования.</w:t>
      </w:r>
    </w:p>
    <w:p w:rsidR="00A50BBB"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Сведения о территориальных зонах вносятся в государственный кадастр недвижимости.</w:t>
      </w:r>
    </w:p>
    <w:p w:rsidR="00A50BBB" w:rsidRPr="00C06DD1" w:rsidRDefault="00A50BBB" w:rsidP="00A50BBB">
      <w:pPr>
        <w:rPr>
          <w:rFonts w:ascii="Times New Roman" w:hAnsi="Times New Roman" w:cs="Times New Roman"/>
          <w:b/>
          <w:sz w:val="28"/>
          <w:szCs w:val="28"/>
        </w:rPr>
      </w:pPr>
    </w:p>
    <w:p w:rsidR="00A50BBB" w:rsidRPr="00C06DD1" w:rsidRDefault="00A50BBB" w:rsidP="00A50BBB">
      <w:pPr>
        <w:spacing w:before="120" w:after="120"/>
        <w:ind w:firstLine="709"/>
        <w:jc w:val="both"/>
        <w:rPr>
          <w:rFonts w:ascii="Times New Roman" w:hAnsi="Times New Roman" w:cs="Times New Roman"/>
          <w:b/>
          <w:sz w:val="28"/>
          <w:szCs w:val="28"/>
        </w:rPr>
      </w:pPr>
      <w:r w:rsidRPr="00C06DD1">
        <w:rPr>
          <w:rFonts w:ascii="Times New Roman" w:hAnsi="Times New Roman" w:cs="Times New Roman"/>
          <w:b/>
          <w:sz w:val="28"/>
          <w:szCs w:val="28"/>
        </w:rPr>
        <w:t>Часть 2. Карта градостроительного зонирования</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29. Карта градостроительного зонирования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территории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A50BBB"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A50BBB" w:rsidRPr="00C06DD1" w:rsidRDefault="00A50BBB" w:rsidP="00A50BBB">
      <w:pPr>
        <w:rPr>
          <w:rFonts w:ascii="Times New Roman" w:hAnsi="Times New Roman" w:cs="Times New Roman"/>
          <w:sz w:val="24"/>
          <w:szCs w:val="24"/>
        </w:rPr>
      </w:pPr>
    </w:p>
    <w:p w:rsidR="00A50BBB" w:rsidRPr="00C06DD1" w:rsidRDefault="00A50BBB" w:rsidP="00A50BBB">
      <w:pPr>
        <w:spacing w:before="120" w:after="120"/>
        <w:ind w:firstLine="709"/>
        <w:jc w:val="both"/>
        <w:rPr>
          <w:rFonts w:ascii="Times New Roman" w:hAnsi="Times New Roman" w:cs="Times New Roman"/>
          <w:b/>
          <w:sz w:val="28"/>
          <w:szCs w:val="28"/>
        </w:rPr>
      </w:pPr>
      <w:r w:rsidRPr="00C06DD1">
        <w:rPr>
          <w:rFonts w:ascii="Times New Roman" w:hAnsi="Times New Roman" w:cs="Times New Roman"/>
          <w:b/>
          <w:sz w:val="28"/>
          <w:szCs w:val="28"/>
        </w:rPr>
        <w:t>Часть 3. Градостроительные регламенты</w:t>
      </w:r>
    </w:p>
    <w:p w:rsidR="00A50BBB" w:rsidRPr="00C06DD1" w:rsidRDefault="00A50BBB" w:rsidP="00A50BBB">
      <w:pPr>
        <w:overflowPunct w:val="0"/>
        <w:spacing w:before="120" w:after="120"/>
        <w:ind w:firstLine="709"/>
        <w:jc w:val="both"/>
        <w:rPr>
          <w:rFonts w:ascii="Times New Roman" w:hAnsi="Times New Roman" w:cs="Times New Roman"/>
          <w:b/>
          <w:sz w:val="24"/>
          <w:szCs w:val="24"/>
        </w:rPr>
      </w:pPr>
      <w:r w:rsidRPr="00C06DD1">
        <w:rPr>
          <w:rFonts w:ascii="Times New Roman" w:hAnsi="Times New Roman" w:cs="Times New Roman"/>
          <w:b/>
          <w:sz w:val="24"/>
          <w:szCs w:val="24"/>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30. Использование земель, для которых градостроительные регламенты не устанавливаются</w:t>
      </w:r>
    </w:p>
    <w:p w:rsidR="00A50BBB" w:rsidRPr="00C06DD1" w:rsidRDefault="00A50BBB" w:rsidP="00A50BBB">
      <w:pPr>
        <w:overflowPunct w:val="0"/>
        <w:ind w:firstLine="709"/>
        <w:jc w:val="both"/>
        <w:rPr>
          <w:rFonts w:ascii="Times New Roman" w:hAnsi="Times New Roman" w:cs="Times New Roman"/>
          <w:b/>
          <w:sz w:val="24"/>
          <w:szCs w:val="24"/>
        </w:rPr>
      </w:pPr>
      <w:r w:rsidRPr="00C06DD1">
        <w:rPr>
          <w:rFonts w:ascii="Times New Roman" w:hAnsi="Times New Roman" w:cs="Times New Roman"/>
          <w:b/>
          <w:sz w:val="24"/>
          <w:szCs w:val="24"/>
        </w:rPr>
        <w:t>- земли лесного фонда</w:t>
      </w:r>
    </w:p>
    <w:p w:rsidR="00A50BBB" w:rsidRPr="00C06DD1" w:rsidRDefault="00A50BBB" w:rsidP="00A50BBB">
      <w:pPr>
        <w:overflowPunct w:val="0"/>
        <w:ind w:firstLine="709"/>
        <w:jc w:val="both"/>
        <w:rPr>
          <w:rFonts w:ascii="Times New Roman" w:hAnsi="Times New Roman" w:cs="Times New Roman"/>
          <w:sz w:val="24"/>
          <w:szCs w:val="24"/>
        </w:rPr>
      </w:pPr>
      <w:r w:rsidRPr="00C06DD1">
        <w:rPr>
          <w:rFonts w:ascii="Times New Roman" w:hAnsi="Times New Roman" w:cs="Times New Roman"/>
          <w:sz w:val="24"/>
          <w:szCs w:val="24"/>
        </w:rPr>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rsidR="00A50BBB" w:rsidRPr="00C06DD1" w:rsidRDefault="00A50BBB" w:rsidP="00A50BBB">
      <w:pPr>
        <w:overflowPunct w:val="0"/>
        <w:ind w:firstLine="709"/>
        <w:jc w:val="both"/>
        <w:rPr>
          <w:rFonts w:ascii="Times New Roman" w:hAnsi="Times New Roman" w:cs="Times New Roman"/>
          <w:b/>
          <w:sz w:val="24"/>
          <w:szCs w:val="24"/>
        </w:rPr>
      </w:pPr>
      <w:r w:rsidRPr="00C06DD1">
        <w:rPr>
          <w:rFonts w:ascii="Times New Roman" w:hAnsi="Times New Roman" w:cs="Times New Roman"/>
          <w:b/>
          <w:sz w:val="24"/>
          <w:szCs w:val="24"/>
        </w:rPr>
        <w:t>- водные объекты</w:t>
      </w:r>
    </w:p>
    <w:p w:rsidR="00A50BBB" w:rsidRPr="00C06DD1" w:rsidRDefault="00A50BBB" w:rsidP="00A50BBB">
      <w:pPr>
        <w:overflowPunct w:val="0"/>
        <w:ind w:firstLine="709"/>
        <w:jc w:val="both"/>
        <w:rPr>
          <w:rFonts w:ascii="Times New Roman" w:hAnsi="Times New Roman" w:cs="Times New Roman"/>
          <w:sz w:val="24"/>
          <w:szCs w:val="24"/>
        </w:rPr>
      </w:pPr>
      <w:r w:rsidRPr="00C06DD1">
        <w:rPr>
          <w:rFonts w:ascii="Times New Roman" w:hAnsi="Times New Roman" w:cs="Times New Roman"/>
          <w:sz w:val="24"/>
          <w:szCs w:val="24"/>
        </w:rPr>
        <w:t>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Российской Федерации, региональными   и местными нормативно-правовыми актами.</w:t>
      </w:r>
    </w:p>
    <w:p w:rsidR="00A50BBB" w:rsidRPr="00C06DD1" w:rsidRDefault="00A50BBB" w:rsidP="00A50BBB">
      <w:pPr>
        <w:ind w:firstLine="709"/>
        <w:jc w:val="both"/>
        <w:rPr>
          <w:rFonts w:ascii="Times New Roman" w:hAnsi="Times New Roman" w:cs="Times New Roman"/>
          <w:b/>
          <w:color w:val="000000"/>
          <w:sz w:val="24"/>
          <w:szCs w:val="24"/>
        </w:rPr>
      </w:pPr>
      <w:r w:rsidRPr="00C06DD1">
        <w:rPr>
          <w:rFonts w:ascii="Times New Roman" w:hAnsi="Times New Roman" w:cs="Times New Roman"/>
          <w:color w:val="000000"/>
          <w:sz w:val="24"/>
          <w:szCs w:val="24"/>
        </w:rPr>
        <w:t xml:space="preserve">- </w:t>
      </w:r>
      <w:r w:rsidRPr="00C06DD1">
        <w:rPr>
          <w:rFonts w:ascii="Times New Roman" w:hAnsi="Times New Roman" w:cs="Times New Roman"/>
          <w:b/>
          <w:color w:val="000000"/>
          <w:sz w:val="24"/>
          <w:szCs w:val="24"/>
        </w:rPr>
        <w:t>земель особо охраняемых природных территорий (за исключением земель лечебно-оздоровительных местностей и курортов)</w:t>
      </w:r>
    </w:p>
    <w:p w:rsidR="00A50BBB" w:rsidRPr="00C06DD1" w:rsidRDefault="00A50BBB" w:rsidP="00A50BBB">
      <w:pPr>
        <w:ind w:firstLine="709"/>
        <w:jc w:val="both"/>
        <w:rPr>
          <w:rFonts w:ascii="Times New Roman" w:hAnsi="Times New Roman" w:cs="Times New Roman"/>
          <w:color w:val="000000"/>
          <w:sz w:val="24"/>
          <w:szCs w:val="24"/>
        </w:rPr>
      </w:pPr>
      <w:r w:rsidRPr="00C06DD1">
        <w:rPr>
          <w:rFonts w:ascii="Times New Roman" w:hAnsi="Times New Roman" w:cs="Times New Roman"/>
          <w:color w:val="000000"/>
          <w:sz w:val="24"/>
          <w:szCs w:val="24"/>
        </w:rPr>
        <w:t xml:space="preserve">Условия использования для земель особо охраняемых природных территорий регламентируется Федеральным законом от 14.03.1995 № 33-ФЗ «Об особо охраняемых </w:t>
      </w:r>
      <w:r w:rsidRPr="00C06DD1">
        <w:rPr>
          <w:rFonts w:ascii="Times New Roman" w:hAnsi="Times New Roman" w:cs="Times New Roman"/>
          <w:color w:val="000000"/>
          <w:sz w:val="24"/>
          <w:szCs w:val="24"/>
        </w:rPr>
        <w:lastRenderedPageBreak/>
        <w:t>природных территориях», Земельным Кодексом Российской Федерации, Лесным Кодексом Российской Федерации, Водным Кодексом Российской Федерации, Федеральным законом от 21.12.2004 №172-ФЗ «О переводе земель или земельных участков из одной категории в другую», Федеральным законом от 23.02.1995 N 26-ФЗ «О природных лечебных ресурсах, лечебно-оздоровительных местностях и курортах», региональными правовыми актами.</w:t>
      </w:r>
    </w:p>
    <w:p w:rsidR="00A50BBB" w:rsidRPr="00C06DD1" w:rsidRDefault="00A50BBB" w:rsidP="00A50BBB">
      <w:pPr>
        <w:overflowPunct w:val="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 земли сельскохозяйственного назначения (сельскохозяйственные угодья)</w:t>
      </w:r>
    </w:p>
    <w:p w:rsidR="00A50BBB" w:rsidRPr="00C06DD1" w:rsidRDefault="00A50BBB" w:rsidP="00A50BBB">
      <w:pPr>
        <w:ind w:firstLine="709"/>
        <w:jc w:val="both"/>
        <w:rPr>
          <w:rFonts w:ascii="Times New Roman" w:hAnsi="Times New Roman" w:cs="Times New Roman"/>
          <w:color w:val="000000"/>
          <w:sz w:val="24"/>
          <w:szCs w:val="24"/>
        </w:rPr>
      </w:pPr>
      <w:r w:rsidRPr="00C06DD1">
        <w:rPr>
          <w:rFonts w:ascii="Times New Roman" w:hAnsi="Times New Roman" w:cs="Times New Roman"/>
          <w:sz w:val="24"/>
          <w:szCs w:val="24"/>
        </w:rPr>
        <w:t xml:space="preserve">Условия использования для сельскохозяйственных угодий регламентируются Земельным Кодексом Российской Федерации, </w:t>
      </w:r>
      <w:r w:rsidRPr="00C06DD1">
        <w:rPr>
          <w:rFonts w:ascii="Times New Roman" w:hAnsi="Times New Roman" w:cs="Times New Roman"/>
          <w:color w:val="000000"/>
          <w:sz w:val="24"/>
          <w:szCs w:val="24"/>
        </w:rPr>
        <w:t>Федеральным законом от 24.07.2002 № 101-ФЗ "Об обороте земель сельскохозяйственного назначения", региональными правовыми актами.</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31. Использование земельных участков, на которые действие градостроительных регламентов не распространяется</w:t>
      </w:r>
    </w:p>
    <w:p w:rsidR="00A50BBB" w:rsidRPr="00C06DD1" w:rsidRDefault="00A50BBB" w:rsidP="00A50BBB">
      <w:pPr>
        <w:ind w:firstLine="709"/>
        <w:jc w:val="both"/>
        <w:rPr>
          <w:rFonts w:ascii="Times New Roman" w:hAnsi="Times New Roman" w:cs="Times New Roman"/>
          <w:b/>
          <w:bCs/>
          <w:sz w:val="24"/>
          <w:szCs w:val="24"/>
        </w:rPr>
      </w:pPr>
      <w:r w:rsidRPr="00C06DD1">
        <w:rPr>
          <w:rFonts w:ascii="Times New Roman" w:hAnsi="Times New Roman" w:cs="Times New Roman"/>
          <w:b/>
          <w:bCs/>
          <w:sz w:val="24"/>
          <w:szCs w:val="24"/>
        </w:rPr>
        <w:t>- объекты культурного наследия</w:t>
      </w:r>
    </w:p>
    <w:p w:rsidR="00A50BBB" w:rsidRPr="00C06DD1" w:rsidRDefault="00A50BBB" w:rsidP="00A50BBB">
      <w:pPr>
        <w:ind w:firstLine="709"/>
        <w:jc w:val="both"/>
        <w:rPr>
          <w:rFonts w:ascii="Times New Roman" w:eastAsia="Calibri" w:hAnsi="Times New Roman" w:cs="Times New Roman"/>
          <w:bCs/>
          <w:sz w:val="24"/>
          <w:szCs w:val="24"/>
        </w:rPr>
      </w:pPr>
      <w:r w:rsidRPr="00C06DD1">
        <w:rPr>
          <w:rFonts w:ascii="Times New Roman" w:hAnsi="Times New Roman" w:cs="Times New Roman"/>
          <w:sz w:val="24"/>
          <w:szCs w:val="24"/>
        </w:rPr>
        <w:t xml:space="preserve">На территории Сосновского муниципального образования находятся выявленные объекты культурного наследия. Для памятников архитектуры на основании Федерального Закона от 25.06.2002г. № 73-ФЗ «Об объектах культурного наследия (памятниках истории и культуры) народов Российской Федерации» запрещается проектирование и проведение землеустроительных, земляных, строительных и иных видов работ. </w:t>
      </w:r>
      <w:r w:rsidRPr="00C06DD1">
        <w:rPr>
          <w:rFonts w:ascii="Times New Roman" w:hAnsi="Times New Roman" w:cs="Times New Roman"/>
          <w:bCs/>
          <w:sz w:val="24"/>
          <w:szCs w:val="24"/>
        </w:rPr>
        <w:t xml:space="preserve">Использование данных объектов устанавливаются </w:t>
      </w:r>
      <w:r w:rsidRPr="00C06DD1">
        <w:rPr>
          <w:rFonts w:ascii="Times New Roman" w:hAnsi="Times New Roman" w:cs="Times New Roman"/>
          <w:sz w:val="24"/>
          <w:szCs w:val="24"/>
        </w:rPr>
        <w:t>Градостроительным Кодексом Российской Федерации</w:t>
      </w:r>
      <w:r w:rsidRPr="00C06DD1">
        <w:rPr>
          <w:rFonts w:ascii="Times New Roman" w:hAnsi="Times New Roman" w:cs="Times New Roman"/>
          <w:bCs/>
          <w:sz w:val="24"/>
          <w:szCs w:val="24"/>
        </w:rPr>
        <w:t>,</w:t>
      </w:r>
      <w:r w:rsidRPr="00C06DD1">
        <w:rPr>
          <w:rFonts w:ascii="Times New Roman" w:hAnsi="Times New Roman" w:cs="Times New Roman"/>
          <w:sz w:val="24"/>
          <w:szCs w:val="24"/>
        </w:rPr>
        <w:t xml:space="preserve"> Федеральным Законом № 73-ФЗ,</w:t>
      </w:r>
      <w:r w:rsidRPr="00C06DD1">
        <w:rPr>
          <w:rFonts w:ascii="Times New Roman" w:eastAsia="Calibri" w:hAnsi="Times New Roman" w:cs="Times New Roman"/>
          <w:bCs/>
          <w:sz w:val="24"/>
          <w:szCs w:val="24"/>
        </w:rPr>
        <w:t xml:space="preserve"> Федеральным законом от 17 ноября 1995 г. № 169-ФЗ «Об архитектурной деятельности в Российской Федерации», региональными и местными нормативно-правовыми актами.</w:t>
      </w:r>
    </w:p>
    <w:p w:rsidR="00A50BBB" w:rsidRPr="00C06DD1" w:rsidRDefault="00A50BBB" w:rsidP="00A50BBB">
      <w:pPr>
        <w:ind w:firstLine="709"/>
        <w:jc w:val="both"/>
        <w:rPr>
          <w:rFonts w:ascii="Times New Roman" w:hAnsi="Times New Roman" w:cs="Times New Roman"/>
          <w:b/>
          <w:bCs/>
          <w:sz w:val="24"/>
          <w:szCs w:val="24"/>
        </w:rPr>
      </w:pPr>
      <w:r w:rsidRPr="00C06DD1">
        <w:rPr>
          <w:rFonts w:ascii="Times New Roman" w:hAnsi="Times New Roman" w:cs="Times New Roman"/>
          <w:b/>
          <w:bCs/>
          <w:sz w:val="24"/>
          <w:szCs w:val="24"/>
        </w:rPr>
        <w:t>- территории общего пользования</w:t>
      </w:r>
    </w:p>
    <w:p w:rsidR="00A50BBB" w:rsidRPr="00C06DD1" w:rsidRDefault="00A50BBB" w:rsidP="00A50BBB">
      <w:pPr>
        <w:keepNext/>
        <w:keepLines/>
        <w:overflowPunct w:val="0"/>
        <w:ind w:firstLine="709"/>
        <w:jc w:val="both"/>
        <w:outlineLvl w:val="0"/>
        <w:rPr>
          <w:rFonts w:ascii="Times New Roman" w:eastAsia="Calibri" w:hAnsi="Times New Roman" w:cs="Times New Roman"/>
          <w:bCs/>
          <w:sz w:val="24"/>
          <w:szCs w:val="24"/>
        </w:rPr>
      </w:pPr>
      <w:r w:rsidRPr="00C06DD1">
        <w:rPr>
          <w:rFonts w:ascii="Times New Roman" w:hAnsi="Times New Roman" w:cs="Times New Roman"/>
          <w:sz w:val="24"/>
          <w:szCs w:val="24"/>
        </w:rPr>
        <w:t>Условия для территорий береговых полос устанавливается Градостроительным Кодексом Российской Федерации, Водным Кодексом</w:t>
      </w:r>
      <w:r w:rsidRPr="00C06DD1">
        <w:rPr>
          <w:rFonts w:ascii="Times New Roman" w:hAnsi="Times New Roman" w:cs="Times New Roman"/>
          <w:bCs/>
          <w:sz w:val="24"/>
          <w:szCs w:val="24"/>
        </w:rPr>
        <w:t xml:space="preserve"> Российской Федерации, Кодексом Внутреннего водного транспорта РФ,</w:t>
      </w:r>
      <w:r w:rsidRPr="00C06DD1">
        <w:rPr>
          <w:rFonts w:ascii="Times New Roman" w:eastAsia="Calibri" w:hAnsi="Times New Roman" w:cs="Times New Roman"/>
          <w:bCs/>
          <w:sz w:val="24"/>
          <w:szCs w:val="24"/>
        </w:rPr>
        <w:t xml:space="preserve"> Положением об особых условиях пользования береговой полосой внутренних водных путей Российской Федерации от 6.02.2003 №71.</w:t>
      </w:r>
    </w:p>
    <w:p w:rsidR="00A50BBB" w:rsidRPr="00C06DD1" w:rsidRDefault="00A50BBB" w:rsidP="00A50BBB">
      <w:pPr>
        <w:ind w:firstLine="709"/>
        <w:jc w:val="both"/>
        <w:rPr>
          <w:rFonts w:ascii="Times New Roman" w:hAnsi="Times New Roman" w:cs="Times New Roman"/>
          <w:b/>
          <w:bCs/>
          <w:sz w:val="24"/>
          <w:szCs w:val="24"/>
        </w:rPr>
      </w:pPr>
      <w:r w:rsidRPr="00C06DD1">
        <w:rPr>
          <w:rFonts w:ascii="Times New Roman" w:hAnsi="Times New Roman" w:cs="Times New Roman"/>
          <w:b/>
          <w:bCs/>
          <w:sz w:val="24"/>
          <w:szCs w:val="24"/>
        </w:rPr>
        <w:t>- линейные объекты</w:t>
      </w:r>
    </w:p>
    <w:p w:rsidR="00A50BBB" w:rsidRPr="00C06DD1" w:rsidRDefault="00A50BBB" w:rsidP="00A50BBB">
      <w:pPr>
        <w:keepNext/>
        <w:keepLines/>
        <w:ind w:firstLine="709"/>
        <w:jc w:val="both"/>
        <w:outlineLvl w:val="1"/>
        <w:rPr>
          <w:rFonts w:ascii="Times New Roman" w:hAnsi="Times New Roman" w:cs="Times New Roman"/>
          <w:bCs/>
          <w:color w:val="000000"/>
          <w:sz w:val="24"/>
          <w:szCs w:val="24"/>
          <w:shd w:val="clear" w:color="auto" w:fill="FFFFFF"/>
          <w:lang w:val="x-none" w:eastAsia="x-none"/>
        </w:rPr>
      </w:pPr>
      <w:r w:rsidRPr="00C06DD1">
        <w:rPr>
          <w:rFonts w:ascii="Times New Roman" w:hAnsi="Times New Roman" w:cs="Times New Roman"/>
          <w:bCs/>
          <w:sz w:val="24"/>
          <w:szCs w:val="24"/>
          <w:lang w:val="x-none" w:eastAsia="x-none"/>
        </w:rPr>
        <w:t>Условия использования для территорий линейных объектов устанавливаются Градостроительным Кодексом</w:t>
      </w:r>
      <w:r w:rsidRPr="00C06DD1">
        <w:rPr>
          <w:rFonts w:ascii="Times New Roman" w:hAnsi="Times New Roman" w:cs="Times New Roman"/>
          <w:sz w:val="24"/>
          <w:szCs w:val="24"/>
          <w:lang w:val="x-none" w:eastAsia="x-none"/>
        </w:rPr>
        <w:t>,</w:t>
      </w:r>
      <w:r w:rsidRPr="00C06DD1">
        <w:rPr>
          <w:rFonts w:ascii="Times New Roman" w:hAnsi="Times New Roman" w:cs="Times New Roman"/>
          <w:bCs/>
          <w:sz w:val="24"/>
          <w:szCs w:val="24"/>
          <w:lang w:val="x-none" w:eastAsia="x-none"/>
        </w:rPr>
        <w:t xml:space="preserve"> Земельным Кодексом Российской Федерации, СП 42.13330.2011 Актуализированная редакция СНиП 2.07.01-89 «Градостроительство.</w:t>
      </w:r>
      <w:r w:rsidRPr="00C06DD1">
        <w:rPr>
          <w:rFonts w:ascii="Times New Roman" w:hAnsi="Times New Roman" w:cs="Times New Roman"/>
          <w:bCs/>
          <w:sz w:val="24"/>
          <w:szCs w:val="24"/>
          <w:lang w:eastAsia="x-none"/>
        </w:rPr>
        <w:t xml:space="preserve"> </w:t>
      </w:r>
      <w:r w:rsidRPr="00C06DD1">
        <w:rPr>
          <w:rFonts w:ascii="Times New Roman" w:hAnsi="Times New Roman" w:cs="Times New Roman"/>
          <w:bCs/>
          <w:sz w:val="24"/>
          <w:szCs w:val="24"/>
          <w:lang w:val="x-none" w:eastAsia="x-none"/>
        </w:rPr>
        <w:t>Планировка и застройка городских и сельских поселений», Гост 12.1.051-90 «</w:t>
      </w:r>
      <w:r w:rsidRPr="00C06DD1">
        <w:rPr>
          <w:rFonts w:ascii="Times New Roman" w:hAnsi="Times New Roman" w:cs="Times New Roman"/>
          <w:sz w:val="24"/>
          <w:szCs w:val="24"/>
          <w:lang w:val="x-none" w:eastAsia="x-none"/>
        </w:rPr>
        <w:t>Система стандартов безопасности труда. Электробезопасность. Расстояния безопасности в охранной зоне линий электропередачи напряжением свыше 1000 В»</w:t>
      </w:r>
      <w:r w:rsidRPr="00C06DD1">
        <w:rPr>
          <w:rFonts w:ascii="Times New Roman" w:hAnsi="Times New Roman" w:cs="Times New Roman"/>
          <w:bCs/>
          <w:sz w:val="24"/>
          <w:szCs w:val="24"/>
          <w:lang w:val="x-none" w:eastAsia="x-none"/>
        </w:rPr>
        <w:t>, Федеральным Законом от 8.11.2007г. «Об автомобильных дорогах и о дорожной деятельности в РФ» № 257-ФЗ, Правилами, утвержденными правительством от 9.06.1995г №578,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№717 от 2.09.2009 г., Приказами Минтранса РФ от 13.01.2010г №4, №5, «Об установлении и использовании автомобильных дорог федерального значения», « Об установлении и использовании полос отвода автомобильных дорого федерального значения»,</w:t>
      </w:r>
      <w:r w:rsidRPr="00C06DD1">
        <w:rPr>
          <w:rFonts w:ascii="Times New Roman" w:hAnsi="Times New Roman" w:cs="Times New Roman"/>
          <w:b/>
          <w:bCs/>
          <w:color w:val="000000"/>
          <w:sz w:val="24"/>
          <w:szCs w:val="24"/>
          <w:shd w:val="clear" w:color="auto" w:fill="FFFFFF"/>
          <w:lang w:val="x-none" w:eastAsia="x-none"/>
        </w:rPr>
        <w:t xml:space="preserve"> </w:t>
      </w:r>
      <w:r w:rsidRPr="00C06DD1">
        <w:rPr>
          <w:rFonts w:ascii="Times New Roman" w:hAnsi="Times New Roman" w:cs="Times New Roman"/>
          <w:bCs/>
          <w:color w:val="000000"/>
          <w:sz w:val="24"/>
          <w:szCs w:val="24"/>
          <w:shd w:val="clear" w:color="auto" w:fill="FFFFFF"/>
          <w:lang w:val="x-none" w:eastAsia="x-none"/>
        </w:rPr>
        <w:t>СП 42-102-2004 «Проектирование и строительство газопроводов из металлических труб", иными строительными нормами и правилами.</w:t>
      </w:r>
    </w:p>
    <w:p w:rsidR="00A50BBB" w:rsidRPr="00C06DD1" w:rsidRDefault="00A50BBB" w:rsidP="00A50BBB">
      <w:pPr>
        <w:overflowPunct w:val="0"/>
        <w:spacing w:before="120" w:after="120"/>
        <w:ind w:firstLine="709"/>
        <w:jc w:val="both"/>
        <w:rPr>
          <w:rFonts w:ascii="Times New Roman" w:hAnsi="Times New Roman" w:cs="Times New Roman"/>
          <w:b/>
          <w:sz w:val="24"/>
          <w:szCs w:val="24"/>
        </w:rPr>
      </w:pPr>
      <w:r w:rsidRPr="00C06DD1">
        <w:rPr>
          <w:rFonts w:ascii="Times New Roman" w:hAnsi="Times New Roman" w:cs="Times New Roman"/>
          <w:b/>
          <w:sz w:val="24"/>
          <w:szCs w:val="24"/>
        </w:rPr>
        <w:t>Раздел 3.2. Градостроительные регламенты, установленные применительно к зонам с особыми условиями использования территорий</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32. Санитарно-защитные зоны и разрывы</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Регламентируется Федеральным Законом от 30.03.1999г «О санитарно-защитном благополучии населения» № 52-ФЗ,  Федеральным Законом от 10.01.2002г «Об охране окружающей среды» №7-ФЗ, СанПиН 2.2.1/2.1.1.1200-03 «Санитарно-защитные зоны и санитарная классификация предприятий, сооружений и иных объектов».</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w:t>
      </w:r>
      <w:r w:rsidRPr="00C06DD1">
        <w:rPr>
          <w:rFonts w:ascii="Times New Roman" w:eastAsia="Calibri" w:hAnsi="Times New Roman" w:cs="Times New Roman"/>
          <w:sz w:val="24"/>
          <w:szCs w:val="24"/>
        </w:rPr>
        <w:lastRenderedPageBreak/>
        <w:t>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w:t>
      </w:r>
      <w:r w:rsidRPr="00C06DD1">
        <w:rPr>
          <w:rFonts w:ascii="Times New Roman" w:eastAsia="Calibri" w:hAnsi="Times New Roman" w:cs="Times New Roman"/>
          <w:b/>
          <w:bCs/>
          <w:i/>
          <w:iCs/>
          <w:sz w:val="24"/>
          <w:szCs w:val="24"/>
        </w:rPr>
        <w:t xml:space="preserve">, </w:t>
      </w:r>
      <w:r w:rsidRPr="00C06DD1">
        <w:rPr>
          <w:rFonts w:ascii="Times New Roman" w:eastAsia="Calibri" w:hAnsi="Times New Roman" w:cs="Times New Roman"/>
          <w:sz w:val="24"/>
          <w:szCs w:val="24"/>
        </w:rPr>
        <w:t>и утверждаются главой поселения.</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В границах санитарно-защитных зон допускается размещать: </w:t>
      </w:r>
    </w:p>
    <w:p w:rsidR="00A50BBB" w:rsidRPr="00C06DD1" w:rsidRDefault="00A50BBB" w:rsidP="00A50BBB">
      <w:pPr>
        <w:tabs>
          <w:tab w:val="left" w:pos="709"/>
        </w:tabs>
        <w:overflowPunct w:val="0"/>
        <w:ind w:firstLine="709"/>
        <w:jc w:val="both"/>
        <w:rPr>
          <w:rFonts w:ascii="Times New Roman" w:hAnsi="Times New Roman" w:cs="Times New Roman"/>
          <w:sz w:val="24"/>
          <w:szCs w:val="24"/>
          <w:shd w:val="clear" w:color="auto" w:fill="FFFFFF"/>
        </w:rPr>
      </w:pPr>
      <w:r w:rsidRPr="00C06DD1">
        <w:rPr>
          <w:rFonts w:ascii="Times New Roman" w:hAnsi="Times New Roman" w:cs="Times New Roman"/>
          <w:sz w:val="24"/>
          <w:szCs w:val="24"/>
          <w:shd w:val="clear" w:color="auto" w:fill="FFFFFF"/>
        </w:rPr>
        <w:t>1)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A50BBB" w:rsidRPr="00C06DD1" w:rsidRDefault="00A50BBB" w:rsidP="00A50BBB">
      <w:pPr>
        <w:tabs>
          <w:tab w:val="left" w:pos="709"/>
        </w:tabs>
        <w:overflowPunct w:val="0"/>
        <w:ind w:firstLine="709"/>
        <w:jc w:val="both"/>
        <w:rPr>
          <w:rFonts w:ascii="Times New Roman" w:hAnsi="Times New Roman" w:cs="Times New Roman"/>
          <w:sz w:val="24"/>
          <w:szCs w:val="24"/>
          <w:shd w:val="clear" w:color="auto" w:fill="FFFFFF"/>
        </w:rPr>
      </w:pPr>
      <w:r w:rsidRPr="00C06DD1">
        <w:rPr>
          <w:rFonts w:ascii="Times New Roman" w:hAnsi="Times New Roman" w:cs="Times New Roman"/>
          <w:sz w:val="24"/>
          <w:szCs w:val="24"/>
          <w:shd w:val="clear" w:color="auto" w:fill="FFFFFF"/>
        </w:rPr>
        <w:t>2) 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A50BBB" w:rsidRPr="00C06DD1" w:rsidRDefault="00A50BBB" w:rsidP="00A50BBB">
      <w:pPr>
        <w:overflowPunct w:val="0"/>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При отсутствии проектов санитарно-защитных зон, регулируется СанПин 2.2.1/2.1.1.1200-03, иными санитарными нормами и правилами в области использования промышленных предприятий, складов, коммунальных и транспортных сооружений</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33. Зоны охраны объектов инженерной и транспортной инфраструктуры</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охранные зоны линий электропередачи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eastAsia="Calibri" w:hAnsi="Times New Roman" w:cs="Times New Roman"/>
          <w:sz w:val="24"/>
          <w:szCs w:val="24"/>
        </w:rPr>
        <w:t xml:space="preserve">Охранные зоны линий электропередач регламентируются ГОСТом 12.1.051-90 «Система стандартов безопасности труда. Электробезопасность», </w:t>
      </w:r>
      <w:r w:rsidRPr="00C06DD1">
        <w:rPr>
          <w:rFonts w:ascii="Times New Roman" w:hAnsi="Times New Roman" w:cs="Times New Roman"/>
          <w:sz w:val="24"/>
          <w:szCs w:val="24"/>
        </w:rPr>
        <w:t>Постановлением Правительства РФ  «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24.02.2009г.  № 160.</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Охранная зона вдоль воздушных линий электропередачи устанавливается в виде воздушного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lastRenderedPageBreak/>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 размещать хранилища горюче-смазочных материалов;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 устраивать свалки;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 проводить взрывные работы;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 разводить огонь;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 сбрасывать и сливать едкие и коррозийные вещества и горюче-смазочные материалы;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 набрасывать на провода опоры и приближать к ним посторонние предметы, а также - подниматься на опоры;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 проводить работы и пребывать в охранной зоне воздушных линий электропередачи во время грозы или экстремальных погодных условиях.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2) придорожные полосы автомобильных дорог</w:t>
      </w:r>
    </w:p>
    <w:p w:rsidR="00A50BBB" w:rsidRPr="00C06DD1" w:rsidRDefault="00A50BBB" w:rsidP="00A50BBB">
      <w:pPr>
        <w:keepNext/>
        <w:keepLines/>
        <w:shd w:val="clear" w:color="auto" w:fill="FFFFFF"/>
        <w:ind w:firstLine="709"/>
        <w:jc w:val="both"/>
        <w:outlineLvl w:val="1"/>
        <w:rPr>
          <w:rFonts w:ascii="Times New Roman" w:hAnsi="Times New Roman" w:cs="Times New Roman"/>
          <w:sz w:val="24"/>
          <w:szCs w:val="24"/>
          <w:lang w:val="x-none" w:eastAsia="x-none"/>
        </w:rPr>
      </w:pPr>
      <w:r w:rsidRPr="00C06DD1">
        <w:rPr>
          <w:rFonts w:ascii="Times New Roman" w:hAnsi="Times New Roman" w:cs="Times New Roman"/>
          <w:bCs/>
          <w:sz w:val="24"/>
          <w:szCs w:val="24"/>
          <w:lang w:val="x-none" w:eastAsia="x-none"/>
        </w:rPr>
        <w:t>Ограничения  устанавливаются Земельным Кодексом Российской Федерации №136 – ФЗ, от 25.10.2001г., ФЗ № 257 от 8.11.2007г. «Об автомобильных дорогах и о дорожной деятельности в РФ»,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№717 от 2.09.2009г, Приказами Минтранса РФ от 13.01.2010г №4, №5. «Об установлении и использовании автомобильных дорог федерального значения», « Об установлении и использовании полос отвода автомобильных дорого федерального значения»</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w:t>
      </w:r>
      <w:r>
        <w:rPr>
          <w:rFonts w:ascii="Times New Roman" w:eastAsia="Calibri" w:hAnsi="Times New Roman" w:cs="Times New Roman"/>
          <w:sz w:val="24"/>
          <w:szCs w:val="24"/>
        </w:rPr>
        <w:t>новка рекламных конструкций, ин</w:t>
      </w:r>
      <w:r w:rsidRPr="00C06DD1">
        <w:rPr>
          <w:rFonts w:ascii="Times New Roman" w:eastAsia="Calibri" w:hAnsi="Times New Roman" w:cs="Times New Roman"/>
          <w:sz w:val="24"/>
          <w:szCs w:val="24"/>
        </w:rPr>
        <w:t xml:space="preserve">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w:t>
      </w:r>
      <w:r w:rsidRPr="00C06DD1">
        <w:rPr>
          <w:rFonts w:ascii="Times New Roman" w:eastAsia="Calibri" w:hAnsi="Times New Roman" w:cs="Times New Roman"/>
          <w:sz w:val="24"/>
          <w:szCs w:val="24"/>
        </w:rPr>
        <w:lastRenderedPageBreak/>
        <w:t>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34. Охранные зоны водных объектов</w:t>
      </w:r>
    </w:p>
    <w:p w:rsidR="00A50BBB" w:rsidRPr="00C06DD1" w:rsidRDefault="00A50BBB" w:rsidP="00A50BBB">
      <w:pPr>
        <w:ind w:firstLine="709"/>
        <w:jc w:val="both"/>
        <w:rPr>
          <w:rFonts w:ascii="Times New Roman" w:hAnsi="Times New Roman" w:cs="Times New Roman"/>
          <w:bCs/>
          <w:sz w:val="24"/>
          <w:szCs w:val="24"/>
        </w:rPr>
      </w:pPr>
      <w:r w:rsidRPr="00C06DD1">
        <w:rPr>
          <w:rFonts w:ascii="Times New Roman" w:hAnsi="Times New Roman" w:cs="Times New Roman"/>
          <w:bCs/>
          <w:sz w:val="24"/>
          <w:szCs w:val="24"/>
        </w:rPr>
        <w:t xml:space="preserve">Условия использования охранных зон водных объектов: в границах водоохранных зон и </w:t>
      </w:r>
      <w:r w:rsidRPr="00C06DD1">
        <w:rPr>
          <w:rFonts w:ascii="Times New Roman" w:eastAsia="Calibri" w:hAnsi="Times New Roman" w:cs="Times New Roman"/>
          <w:sz w:val="24"/>
          <w:szCs w:val="24"/>
        </w:rPr>
        <w:t>в границах прибрежных защитных полос</w:t>
      </w:r>
      <w:r w:rsidRPr="00C06DD1">
        <w:rPr>
          <w:rFonts w:ascii="Times New Roman" w:hAnsi="Times New Roman" w:cs="Times New Roman"/>
          <w:bCs/>
          <w:sz w:val="24"/>
          <w:szCs w:val="24"/>
        </w:rPr>
        <w:t xml:space="preserve"> устанавливаются федеральными, региональными и местными нормативно-правовыми актами.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В границах водоохранных зон запрещаются: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Запрещается любая деятельность и градостроительные изменения, влекущие за собой загрязнение бассейна водосбора, засорение, заиление и истощение водных объектов.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1) использование сточных вод для удобрения почв;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3) осуществление авиационных мер по борьбе с вредителями и болезнями растений;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w:t>
      </w:r>
    </w:p>
    <w:p w:rsidR="00A50BBB" w:rsidRPr="00C06DD1" w:rsidRDefault="00A50BBB" w:rsidP="00A50BBB">
      <w:pPr>
        <w:ind w:firstLine="709"/>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В границах прибрежных защитных полос наряду с установленными ограничениями в границах водоохранных зон запрещаются: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1) распашка земель;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2) размещение отвалов размываемых грунтов; </w:t>
      </w:r>
    </w:p>
    <w:p w:rsidR="00A50BBB" w:rsidRPr="00C06DD1" w:rsidRDefault="00A50BBB" w:rsidP="00A50BBB">
      <w:pPr>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3) выпас сельскохозяйственных животных и организация для них летних лагерей, ванн. </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35. Зоны санитарной охраны источников водоснабжения</w:t>
      </w:r>
    </w:p>
    <w:p w:rsidR="00A50BBB" w:rsidRPr="00C06DD1" w:rsidRDefault="00A50BBB" w:rsidP="00A50BBB">
      <w:pPr>
        <w:overflowPunct w:val="0"/>
        <w:ind w:firstLine="709"/>
        <w:jc w:val="both"/>
        <w:rPr>
          <w:rFonts w:ascii="Times New Roman" w:hAnsi="Times New Roman" w:cs="Times New Roman"/>
          <w:sz w:val="24"/>
          <w:szCs w:val="24"/>
        </w:rPr>
      </w:pPr>
      <w:r w:rsidRPr="00C06DD1">
        <w:rPr>
          <w:rFonts w:ascii="Times New Roman" w:hAnsi="Times New Roman" w:cs="Times New Roman"/>
          <w:sz w:val="24"/>
          <w:szCs w:val="24"/>
        </w:rPr>
        <w:t>От подземных источников водоснабжения, расположенных в поселении необходимо установить зоны санитарной охраны источников питьевого водоснабжения, которые устанавливаются проектом  зоны санитарной охраны (далее – ЗСО) в соответствии с требованиями СанПиН 2.1.4.1110-02 «Зоны санитарной охраны источников водоснабжения и водопроводов питьевого назначения»: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A50BBB" w:rsidRPr="00C06DD1" w:rsidRDefault="00A50BBB" w:rsidP="00A50BBB">
      <w:pPr>
        <w:ind w:firstLine="709"/>
        <w:rPr>
          <w:rFonts w:ascii="Times New Roman" w:hAnsi="Times New Roman" w:cs="Times New Roman"/>
          <w:sz w:val="24"/>
          <w:szCs w:val="24"/>
        </w:rPr>
      </w:pPr>
      <w:r w:rsidRPr="00C06DD1">
        <w:rPr>
          <w:rFonts w:ascii="Times New Roman" w:hAnsi="Times New Roman" w:cs="Times New Roman"/>
          <w:sz w:val="24"/>
          <w:szCs w:val="24"/>
        </w:rPr>
        <w:t>2) 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применение удобрений и ядохимикатов; рубка леса главного пользования и реконструкции.</w:t>
      </w:r>
    </w:p>
    <w:p w:rsidR="00A50BBB" w:rsidRPr="00C06DD1" w:rsidRDefault="00A50BBB" w:rsidP="00A50BBB">
      <w:pPr>
        <w:overflowPunct w:val="0"/>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3)граница третьего пояса ЗСО, предназначенного для защиты водоносного пласта от </w:t>
      </w:r>
      <w:r w:rsidRPr="00C06DD1">
        <w:rPr>
          <w:rFonts w:ascii="Times New Roman" w:hAnsi="Times New Roman" w:cs="Times New Roman"/>
          <w:sz w:val="24"/>
          <w:szCs w:val="24"/>
        </w:rPr>
        <w:lastRenderedPageBreak/>
        <w:t>химических загрязнений, также определяется гидродинамическими расчетами.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Бурение новых скважин и новое строительство в пределах второго и третьего пояса ЗСО,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Запрещение размещения складов горюче-смазочных материалов, ядохимикатов и минеральных удобрений, накопителей промстоков, шлам хранилищ и других объектов, обусловливающих опасность химического загрязнения подземных вод.</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При выборе источника хозяйственно-питьевого водоснабжения для отдельного объекта возможность организации ЗСО должна определяться на стадии выбора площадки для строительства водозабора. Акт о выборе площадки (трассы) подписывается при наличии положительного санитарно-эпидемиологического заключения центра государственного санитарно-эпидемиологического надзора.</w:t>
      </w:r>
    </w:p>
    <w:p w:rsidR="00A50BBB" w:rsidRPr="00C06DD1" w:rsidRDefault="00A50BBB" w:rsidP="00A50BBB">
      <w:pPr>
        <w:overflowPunct w:val="0"/>
        <w:ind w:firstLine="709"/>
        <w:jc w:val="both"/>
        <w:rPr>
          <w:rFonts w:ascii="Times New Roman" w:hAnsi="Times New Roman" w:cs="Times New Roman"/>
          <w:sz w:val="24"/>
          <w:szCs w:val="24"/>
        </w:rPr>
      </w:pPr>
      <w:r w:rsidRPr="00C06DD1">
        <w:rPr>
          <w:rFonts w:ascii="Times New Roman" w:hAnsi="Times New Roman" w:cs="Times New Roman"/>
          <w:sz w:val="24"/>
          <w:szCs w:val="24"/>
        </w:rPr>
        <w:t>Проект ЗСО с планом мероприятий должен иметь заключение центра государственного санитарно-эпидемиологического надзора и иных заинтересованных организаций, после чего утверждается в установленном порядке.</w:t>
      </w:r>
    </w:p>
    <w:p w:rsidR="00A50BBB" w:rsidRPr="00C06DD1" w:rsidRDefault="00A50BBB" w:rsidP="00A50BBB">
      <w:pPr>
        <w:spacing w:before="120" w:after="120"/>
        <w:ind w:firstLine="709"/>
        <w:jc w:val="both"/>
        <w:rPr>
          <w:rFonts w:ascii="Times New Roman" w:hAnsi="Times New Roman" w:cs="Times New Roman"/>
          <w:b/>
          <w:sz w:val="24"/>
          <w:szCs w:val="24"/>
        </w:rPr>
      </w:pPr>
      <w:r w:rsidRPr="00C06DD1">
        <w:rPr>
          <w:rFonts w:ascii="Times New Roman" w:hAnsi="Times New Roman" w:cs="Times New Roman"/>
          <w:b/>
          <w:bCs/>
          <w:sz w:val="24"/>
          <w:szCs w:val="24"/>
        </w:rPr>
        <w:t xml:space="preserve">Раздел 3.3. Градостроительные регламенты, установленные применительно к </w:t>
      </w:r>
      <w:r w:rsidRPr="00C06DD1">
        <w:rPr>
          <w:rFonts w:ascii="Times New Roman" w:hAnsi="Times New Roman" w:cs="Times New Roman"/>
          <w:b/>
          <w:sz w:val="24"/>
          <w:szCs w:val="24"/>
        </w:rPr>
        <w:t>территориальным зонам</w:t>
      </w: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36. Градостроительные регламенты и их применение</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1. Решения по землепользованию и застройке принимаются в соответствии с документами территориального планирования, включая генеральный план Сосновского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Градостроительные регламенты устанавливаются в соответствии со ст. 36 Градостроительного кодекса Российской Федерации.</w:t>
      </w:r>
    </w:p>
    <w:p w:rsidR="00A50BBB" w:rsidRPr="00C06DD1" w:rsidRDefault="00A50BBB" w:rsidP="00A50BBB">
      <w:pPr>
        <w:tabs>
          <w:tab w:val="left" w:pos="1094"/>
        </w:tabs>
        <w:ind w:firstLine="709"/>
        <w:jc w:val="both"/>
        <w:rPr>
          <w:rFonts w:ascii="Times New Roman" w:hAnsi="Times New Roman" w:cs="Times New Roman"/>
          <w:sz w:val="24"/>
          <w:szCs w:val="24"/>
        </w:rPr>
      </w:pPr>
      <w:r w:rsidRPr="00C06DD1">
        <w:rPr>
          <w:rFonts w:ascii="Times New Roman" w:hAnsi="Times New Roman" w:cs="Times New Roman"/>
          <w:sz w:val="24"/>
          <w:szCs w:val="24"/>
        </w:rPr>
        <w:t>2.</w:t>
      </w:r>
      <w:r w:rsidRPr="00C06DD1">
        <w:rPr>
          <w:rFonts w:ascii="Times New Roman" w:hAnsi="Times New Roman" w:cs="Times New Roman"/>
          <w:sz w:val="24"/>
          <w:szCs w:val="24"/>
        </w:rPr>
        <w:tab/>
        <w:t>Для земельных участков, иных объектов недвижимости, расположенных в границах Сосновского муниципального образования, разрешенным считается такое использование, которое соответствует:</w:t>
      </w:r>
    </w:p>
    <w:p w:rsidR="00A50BBB" w:rsidRPr="00C06DD1" w:rsidRDefault="00A50BBB" w:rsidP="00A50BBB">
      <w:pPr>
        <w:tabs>
          <w:tab w:val="left" w:pos="1123"/>
        </w:tabs>
        <w:ind w:firstLine="709"/>
        <w:jc w:val="both"/>
        <w:rPr>
          <w:rFonts w:ascii="Times New Roman" w:hAnsi="Times New Roman" w:cs="Times New Roman"/>
          <w:sz w:val="24"/>
          <w:szCs w:val="24"/>
        </w:rPr>
      </w:pPr>
      <w:r w:rsidRPr="00C06DD1">
        <w:rPr>
          <w:rFonts w:ascii="Times New Roman" w:hAnsi="Times New Roman" w:cs="Times New Roman"/>
          <w:sz w:val="24"/>
          <w:szCs w:val="24"/>
        </w:rPr>
        <w:t>1)</w:t>
      </w:r>
      <w:r w:rsidRPr="00C06DD1">
        <w:rPr>
          <w:rFonts w:ascii="Times New Roman" w:hAnsi="Times New Roman" w:cs="Times New Roman"/>
          <w:sz w:val="24"/>
          <w:szCs w:val="24"/>
        </w:rPr>
        <w:tab/>
        <w:t>градостроительным регламентам применительно к территориальным зонам установленным настоящими Правилами;</w:t>
      </w:r>
    </w:p>
    <w:p w:rsidR="00A50BBB" w:rsidRPr="00C06DD1" w:rsidRDefault="00A50BBB" w:rsidP="00A50BBB">
      <w:pPr>
        <w:numPr>
          <w:ilvl w:val="0"/>
          <w:numId w:val="3"/>
        </w:numPr>
        <w:tabs>
          <w:tab w:val="left" w:pos="1114"/>
        </w:tabs>
        <w:overflowPunct w:val="0"/>
        <w:ind w:firstLine="709"/>
        <w:jc w:val="both"/>
        <w:rPr>
          <w:rFonts w:ascii="Times New Roman" w:hAnsi="Times New Roman" w:cs="Times New Roman"/>
          <w:sz w:val="24"/>
          <w:szCs w:val="24"/>
        </w:rPr>
      </w:pPr>
      <w:r w:rsidRPr="00C06DD1">
        <w:rPr>
          <w:rFonts w:ascii="Times New Roman" w:hAnsi="Times New Roman" w:cs="Times New Roman"/>
          <w:sz w:val="24"/>
          <w:szCs w:val="24"/>
        </w:rPr>
        <w:t>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A50BBB" w:rsidRPr="00C06DD1" w:rsidRDefault="00A50BBB" w:rsidP="00A50BBB">
      <w:pPr>
        <w:numPr>
          <w:ilvl w:val="0"/>
          <w:numId w:val="3"/>
        </w:numPr>
        <w:tabs>
          <w:tab w:val="left" w:pos="1114"/>
        </w:tabs>
        <w:overflowPunct w:val="0"/>
        <w:ind w:firstLine="709"/>
        <w:jc w:val="both"/>
        <w:rPr>
          <w:rFonts w:ascii="Times New Roman" w:hAnsi="Times New Roman" w:cs="Times New Roman"/>
          <w:sz w:val="24"/>
          <w:szCs w:val="24"/>
        </w:rPr>
      </w:pPr>
      <w:r w:rsidRPr="00C06DD1">
        <w:rPr>
          <w:rFonts w:ascii="Times New Roman" w:hAnsi="Times New Roman" w:cs="Times New Roman"/>
          <w:sz w:val="24"/>
          <w:szCs w:val="24"/>
        </w:rPr>
        <w:t>описание условий использования земель установленных применительно к зонам с особыми условиями использования территории;</w:t>
      </w:r>
    </w:p>
    <w:p w:rsidR="00A50BBB" w:rsidRPr="00C06DD1" w:rsidRDefault="00A50BBB" w:rsidP="00A50BBB">
      <w:pPr>
        <w:tabs>
          <w:tab w:val="left" w:pos="1267"/>
        </w:tabs>
        <w:ind w:firstLine="709"/>
        <w:jc w:val="both"/>
        <w:rPr>
          <w:rFonts w:ascii="Times New Roman" w:hAnsi="Times New Roman" w:cs="Times New Roman"/>
          <w:sz w:val="24"/>
          <w:szCs w:val="24"/>
        </w:rPr>
      </w:pPr>
      <w:r w:rsidRPr="00C06DD1">
        <w:rPr>
          <w:rFonts w:ascii="Times New Roman" w:hAnsi="Times New Roman" w:cs="Times New Roman"/>
          <w:sz w:val="24"/>
          <w:szCs w:val="24"/>
        </w:rPr>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A50BBB" w:rsidRPr="00C06DD1" w:rsidRDefault="00A50BBB" w:rsidP="00A50BBB">
      <w:pPr>
        <w:tabs>
          <w:tab w:val="left" w:pos="1214"/>
        </w:tabs>
        <w:ind w:firstLine="709"/>
        <w:jc w:val="both"/>
        <w:rPr>
          <w:rFonts w:ascii="Times New Roman" w:hAnsi="Times New Roman" w:cs="Times New Roman"/>
          <w:sz w:val="24"/>
          <w:szCs w:val="24"/>
        </w:rPr>
      </w:pPr>
      <w:r w:rsidRPr="00C06DD1">
        <w:rPr>
          <w:rFonts w:ascii="Times New Roman" w:hAnsi="Times New Roman" w:cs="Times New Roman"/>
          <w:sz w:val="24"/>
          <w:szCs w:val="24"/>
        </w:rPr>
        <w:t>3. Градостроительный регламент в части видов разрешенного использования недвижимости включает:</w:t>
      </w:r>
    </w:p>
    <w:p w:rsidR="00A50BBB" w:rsidRPr="00C06DD1" w:rsidRDefault="00A50BBB" w:rsidP="00A50BBB">
      <w:pPr>
        <w:tabs>
          <w:tab w:val="left" w:pos="1243"/>
        </w:tabs>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w:t>
      </w:r>
      <w:r w:rsidRPr="00C06DD1">
        <w:rPr>
          <w:rFonts w:ascii="Times New Roman" w:hAnsi="Times New Roman" w:cs="Times New Roman"/>
          <w:sz w:val="24"/>
          <w:szCs w:val="24"/>
        </w:rPr>
        <w:lastRenderedPageBreak/>
        <w:t>гражданской обороны и предупреждения чрезвычайных ситуаций, иных обязательных требований) не могут быть запрещены;</w:t>
      </w:r>
    </w:p>
    <w:p w:rsidR="00A50BBB" w:rsidRPr="00C06DD1" w:rsidRDefault="00A50BBB" w:rsidP="00A50BBB">
      <w:pPr>
        <w:numPr>
          <w:ilvl w:val="0"/>
          <w:numId w:val="4"/>
        </w:numPr>
        <w:tabs>
          <w:tab w:val="left" w:pos="1166"/>
        </w:tabs>
        <w:overflowPunct w:val="0"/>
        <w:ind w:firstLine="709"/>
        <w:jc w:val="both"/>
        <w:rPr>
          <w:rFonts w:ascii="Times New Roman" w:hAnsi="Times New Roman" w:cs="Times New Roman"/>
          <w:sz w:val="24"/>
          <w:szCs w:val="24"/>
        </w:rPr>
      </w:pPr>
      <w:r w:rsidRPr="00C06DD1">
        <w:rPr>
          <w:rFonts w:ascii="Times New Roman" w:hAnsi="Times New Roman" w:cs="Times New Roman"/>
          <w:sz w:val="24"/>
          <w:szCs w:val="24"/>
        </w:rPr>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A50BBB" w:rsidRPr="00C06DD1" w:rsidRDefault="00A50BBB" w:rsidP="00A50BBB">
      <w:pPr>
        <w:numPr>
          <w:ilvl w:val="0"/>
          <w:numId w:val="4"/>
        </w:numPr>
        <w:tabs>
          <w:tab w:val="left" w:pos="1166"/>
        </w:tabs>
        <w:overflowPunct w:val="0"/>
        <w:ind w:firstLine="709"/>
        <w:jc w:val="both"/>
        <w:rPr>
          <w:rFonts w:ascii="Times New Roman" w:hAnsi="Times New Roman" w:cs="Times New Roman"/>
          <w:sz w:val="24"/>
          <w:szCs w:val="24"/>
        </w:rPr>
      </w:pPr>
      <w:r w:rsidRPr="00C06DD1">
        <w:rPr>
          <w:rFonts w:ascii="Times New Roman" w:hAnsi="Times New Roman" w:cs="Times New Roman"/>
          <w:sz w:val="24"/>
          <w:szCs w:val="24"/>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A50BBB" w:rsidRPr="00C06DD1" w:rsidRDefault="00A50BBB" w:rsidP="00A50BBB">
      <w:pPr>
        <w:tabs>
          <w:tab w:val="left" w:pos="1214"/>
        </w:tabs>
        <w:ind w:firstLine="709"/>
        <w:jc w:val="both"/>
        <w:rPr>
          <w:rFonts w:ascii="Times New Roman" w:hAnsi="Times New Roman" w:cs="Times New Roman"/>
          <w:sz w:val="24"/>
          <w:szCs w:val="24"/>
        </w:rPr>
      </w:pPr>
      <w:r w:rsidRPr="00C06DD1">
        <w:rPr>
          <w:rFonts w:ascii="Times New Roman" w:hAnsi="Times New Roman" w:cs="Times New Roman"/>
          <w:sz w:val="24"/>
          <w:szCs w:val="24"/>
        </w:rPr>
        <w:t>4. 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
    <w:p w:rsidR="00A50BBB" w:rsidRPr="00C06DD1" w:rsidRDefault="00A50BBB" w:rsidP="00A50BBB">
      <w:pPr>
        <w:tabs>
          <w:tab w:val="left" w:pos="1109"/>
        </w:tabs>
        <w:ind w:firstLine="709"/>
        <w:jc w:val="both"/>
        <w:rPr>
          <w:rFonts w:ascii="Times New Roman" w:hAnsi="Times New Roman" w:cs="Times New Roman"/>
          <w:sz w:val="24"/>
          <w:szCs w:val="24"/>
        </w:rPr>
      </w:pPr>
      <w:r w:rsidRPr="00C06DD1">
        <w:rPr>
          <w:rFonts w:ascii="Times New Roman" w:hAnsi="Times New Roman" w:cs="Times New Roman"/>
          <w:sz w:val="24"/>
          <w:szCs w:val="24"/>
        </w:rPr>
        <w:t xml:space="preserve">5. </w:t>
      </w:r>
      <w:r w:rsidRPr="00C06DD1">
        <w:rPr>
          <w:rFonts w:ascii="Times New Roman" w:hAnsi="Times New Roman" w:cs="Times New Roman"/>
          <w:sz w:val="24"/>
          <w:szCs w:val="24"/>
        </w:rPr>
        <w:tab/>
        <w:t>Градостроительные регламенты в части предельных параметров разрешенного строительного изменения объектов недвижимости могут включать:</w:t>
      </w:r>
    </w:p>
    <w:p w:rsidR="00A50BBB" w:rsidRPr="00C06DD1" w:rsidRDefault="00A50BBB" w:rsidP="00A50BBB">
      <w:pPr>
        <w:numPr>
          <w:ilvl w:val="0"/>
          <w:numId w:val="5"/>
        </w:numPr>
        <w:tabs>
          <w:tab w:val="left" w:pos="1118"/>
        </w:tabs>
        <w:overflowPunct w:val="0"/>
        <w:ind w:firstLine="709"/>
        <w:jc w:val="both"/>
        <w:rPr>
          <w:rFonts w:ascii="Times New Roman" w:hAnsi="Times New Roman" w:cs="Times New Roman"/>
          <w:sz w:val="24"/>
          <w:szCs w:val="24"/>
        </w:rPr>
      </w:pPr>
      <w:r w:rsidRPr="00C06DD1">
        <w:rPr>
          <w:rFonts w:ascii="Times New Roman" w:hAnsi="Times New Roman" w:cs="Times New Roman"/>
          <w:sz w:val="24"/>
          <w:szCs w:val="24"/>
        </w:rPr>
        <w:t>предельные (максимальные и (или) минимальные) размеры земельных участков, в том числе их площадь.</w:t>
      </w:r>
    </w:p>
    <w:p w:rsidR="00A50BBB" w:rsidRPr="00C06DD1" w:rsidRDefault="00A50BBB" w:rsidP="00A50BBB">
      <w:pPr>
        <w:numPr>
          <w:ilvl w:val="0"/>
          <w:numId w:val="5"/>
        </w:numPr>
        <w:tabs>
          <w:tab w:val="left" w:pos="1118"/>
        </w:tabs>
        <w:overflowPunct w:val="0"/>
        <w:ind w:firstLine="709"/>
        <w:jc w:val="both"/>
        <w:rPr>
          <w:rFonts w:ascii="Times New Roman" w:hAnsi="Times New Roman" w:cs="Times New Roman"/>
          <w:sz w:val="24"/>
          <w:szCs w:val="24"/>
        </w:rPr>
      </w:pPr>
      <w:r w:rsidRPr="00C06DD1">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50BBB" w:rsidRPr="00C06DD1" w:rsidRDefault="00A50BBB" w:rsidP="00A50BBB">
      <w:pPr>
        <w:tabs>
          <w:tab w:val="left" w:pos="0"/>
        </w:tabs>
        <w:ind w:firstLine="709"/>
        <w:jc w:val="both"/>
        <w:rPr>
          <w:rFonts w:ascii="Times New Roman" w:hAnsi="Times New Roman" w:cs="Times New Roman"/>
          <w:sz w:val="24"/>
          <w:szCs w:val="24"/>
        </w:rPr>
      </w:pPr>
      <w:r w:rsidRPr="00C06DD1">
        <w:rPr>
          <w:rFonts w:ascii="Times New Roman" w:hAnsi="Times New Roman" w:cs="Times New Roman"/>
          <w:sz w:val="24"/>
          <w:szCs w:val="24"/>
        </w:rPr>
        <w:t>3)предельное количество этажей или предельную высоту зданий, строений, сооружений;</w:t>
      </w:r>
    </w:p>
    <w:p w:rsidR="00A50BBB" w:rsidRPr="00C06DD1" w:rsidRDefault="00A50BBB" w:rsidP="00A50BBB">
      <w:pPr>
        <w:numPr>
          <w:ilvl w:val="0"/>
          <w:numId w:val="6"/>
        </w:numPr>
        <w:tabs>
          <w:tab w:val="left" w:pos="1166"/>
        </w:tabs>
        <w:overflowPunct w:val="0"/>
        <w:ind w:firstLine="709"/>
        <w:jc w:val="both"/>
        <w:rPr>
          <w:rFonts w:ascii="Times New Roman" w:hAnsi="Times New Roman" w:cs="Times New Roman"/>
          <w:sz w:val="24"/>
          <w:szCs w:val="24"/>
        </w:rPr>
      </w:pPr>
      <w:r w:rsidRPr="00C06DD1">
        <w:rPr>
          <w:rFonts w:ascii="Times New Roman" w:hAnsi="Times New Roman" w:cs="Times New Roman"/>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A50BBB" w:rsidRPr="00C06DD1" w:rsidRDefault="00A50BBB" w:rsidP="00A50BBB">
      <w:pPr>
        <w:numPr>
          <w:ilvl w:val="0"/>
          <w:numId w:val="6"/>
        </w:numPr>
        <w:tabs>
          <w:tab w:val="left" w:pos="1166"/>
        </w:tabs>
        <w:overflowPunct w:val="0"/>
        <w:ind w:firstLine="709"/>
        <w:jc w:val="both"/>
        <w:rPr>
          <w:rFonts w:ascii="Times New Roman" w:hAnsi="Times New Roman" w:cs="Times New Roman"/>
          <w:sz w:val="24"/>
          <w:szCs w:val="24"/>
        </w:rPr>
      </w:pPr>
      <w:r w:rsidRPr="00C06DD1">
        <w:rPr>
          <w:rFonts w:ascii="Times New Roman" w:hAnsi="Times New Roman" w:cs="Times New Roman"/>
          <w:sz w:val="24"/>
          <w:szCs w:val="24"/>
        </w:rPr>
        <w:t>иные показатели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Сосновского муниципального образования.</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В пределах территориальных зон, выделенных по видам разрешенного использования недвижимости, могут устанавливаться несколько подзон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rsidR="00A50BBB" w:rsidRPr="00C06DD1" w:rsidRDefault="00A50BBB" w:rsidP="00A50BBB">
      <w:pPr>
        <w:ind w:firstLine="709"/>
        <w:jc w:val="both"/>
        <w:rPr>
          <w:rFonts w:ascii="Times New Roman" w:hAnsi="Times New Roman" w:cs="Times New Roman"/>
          <w:sz w:val="24"/>
          <w:szCs w:val="24"/>
        </w:rPr>
      </w:pPr>
      <w:r w:rsidRPr="00C06DD1">
        <w:rPr>
          <w:rFonts w:ascii="Times New Roman" w:hAnsi="Times New Roman" w:cs="Times New Roman"/>
          <w:sz w:val="24"/>
          <w:szCs w:val="24"/>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A50BBB" w:rsidRPr="00C06DD1" w:rsidRDefault="00A50BBB" w:rsidP="00A50BBB">
      <w:pPr>
        <w:tabs>
          <w:tab w:val="left" w:pos="1109"/>
        </w:tabs>
        <w:ind w:firstLine="709"/>
        <w:jc w:val="both"/>
        <w:rPr>
          <w:rFonts w:ascii="Times New Roman" w:hAnsi="Times New Roman" w:cs="Times New Roman"/>
          <w:sz w:val="24"/>
          <w:szCs w:val="24"/>
        </w:rPr>
      </w:pPr>
      <w:r w:rsidRPr="00C06DD1">
        <w:rPr>
          <w:rFonts w:ascii="Times New Roman" w:hAnsi="Times New Roman" w:cs="Times New Roman"/>
          <w:sz w:val="24"/>
          <w:szCs w:val="24"/>
        </w:rPr>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электро-, водо-,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A50BBB" w:rsidRPr="00C06DD1" w:rsidRDefault="00A50BBB" w:rsidP="00A50BBB">
      <w:pPr>
        <w:tabs>
          <w:tab w:val="left" w:pos="9336"/>
        </w:tabs>
        <w:ind w:firstLine="709"/>
        <w:rPr>
          <w:rFonts w:ascii="Times New Roman" w:hAnsi="Times New Roman" w:cs="Times New Roman"/>
          <w:bCs/>
          <w:i/>
          <w:sz w:val="24"/>
          <w:szCs w:val="24"/>
        </w:rPr>
      </w:pPr>
    </w:p>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37. Виды территориальных зон, выделенных на карте градостроительного зонирования территории Сосновского муниципального образования</w:t>
      </w:r>
    </w:p>
    <w:p w:rsidR="00A50BBB" w:rsidRPr="00C06DD1" w:rsidRDefault="00A50BBB" w:rsidP="00A50BBB">
      <w:pPr>
        <w:spacing w:after="120"/>
        <w:ind w:firstLine="709"/>
        <w:jc w:val="both"/>
        <w:rPr>
          <w:rFonts w:ascii="Times New Roman" w:hAnsi="Times New Roman" w:cs="Times New Roman"/>
          <w:b/>
          <w:sz w:val="24"/>
          <w:szCs w:val="24"/>
        </w:rPr>
      </w:pPr>
      <w:r w:rsidRPr="00C06DD1">
        <w:rPr>
          <w:rFonts w:ascii="Times New Roman" w:hAnsi="Times New Roman" w:cs="Times New Roman"/>
          <w:sz w:val="24"/>
          <w:szCs w:val="24"/>
        </w:rPr>
        <w:t>Настоящими Правилами устанавливаются следующие виды территориальных зон на территории Сосновского муниципального образования:</w:t>
      </w:r>
    </w:p>
    <w:tbl>
      <w:tblPr>
        <w:tblW w:w="0" w:type="auto"/>
        <w:tblInd w:w="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560"/>
        <w:gridCol w:w="7814"/>
      </w:tblGrid>
      <w:tr w:rsidR="00A50BBB" w:rsidRPr="00C06DD1" w:rsidTr="00A50BBB">
        <w:trPr>
          <w:tblHeader/>
        </w:trPr>
        <w:tc>
          <w:tcPr>
            <w:tcW w:w="1560" w:type="dxa"/>
            <w:tcBorders>
              <w:top w:val="single" w:sz="12" w:space="0" w:color="auto"/>
              <w:bottom w:val="single" w:sz="12" w:space="0" w:color="auto"/>
            </w:tcBorders>
            <w:vAlign w:val="center"/>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lastRenderedPageBreak/>
              <w:t>Кодовые обозначения территориальных зон</w:t>
            </w:r>
          </w:p>
        </w:tc>
        <w:tc>
          <w:tcPr>
            <w:tcW w:w="7814" w:type="dxa"/>
            <w:tcBorders>
              <w:top w:val="single" w:sz="12" w:space="0" w:color="auto"/>
              <w:bottom w:val="single" w:sz="12" w:space="0" w:color="auto"/>
            </w:tcBorders>
            <w:vAlign w:val="center"/>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Наименование территориальных зон</w:t>
            </w:r>
          </w:p>
        </w:tc>
      </w:tr>
      <w:tr w:rsidR="00A50BBB" w:rsidRPr="00C06DD1" w:rsidTr="00A50BBB">
        <w:trPr>
          <w:tblHeader/>
        </w:trPr>
        <w:tc>
          <w:tcPr>
            <w:tcW w:w="1560" w:type="dxa"/>
            <w:tcBorders>
              <w:top w:val="single" w:sz="12" w:space="0" w:color="auto"/>
              <w:bottom w:val="single" w:sz="12" w:space="0" w:color="auto"/>
            </w:tcBorders>
            <w:vAlign w:val="center"/>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1</w:t>
            </w:r>
          </w:p>
        </w:tc>
        <w:tc>
          <w:tcPr>
            <w:tcW w:w="7814" w:type="dxa"/>
            <w:tcBorders>
              <w:top w:val="single" w:sz="12" w:space="0" w:color="auto"/>
              <w:bottom w:val="single" w:sz="12" w:space="0" w:color="auto"/>
            </w:tcBorders>
            <w:vAlign w:val="center"/>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2</w:t>
            </w:r>
          </w:p>
        </w:tc>
      </w:tr>
      <w:tr w:rsidR="00A50BBB" w:rsidRPr="00C06DD1" w:rsidTr="00A50BBB">
        <w:tc>
          <w:tcPr>
            <w:tcW w:w="1560" w:type="dxa"/>
            <w:tcBorders>
              <w:top w:val="single" w:sz="12" w:space="0" w:color="auto"/>
            </w:tcBorders>
          </w:tcPr>
          <w:p w:rsidR="00A50BBB" w:rsidRPr="00C06DD1" w:rsidRDefault="00A50BBB" w:rsidP="00A50BBB">
            <w:pPr>
              <w:jc w:val="center"/>
              <w:rPr>
                <w:rFonts w:ascii="Times New Roman" w:hAnsi="Times New Roman" w:cs="Times New Roman"/>
                <w:sz w:val="24"/>
                <w:szCs w:val="24"/>
              </w:rPr>
            </w:pPr>
          </w:p>
        </w:tc>
        <w:tc>
          <w:tcPr>
            <w:tcW w:w="7814" w:type="dxa"/>
            <w:tcBorders>
              <w:top w:val="single" w:sz="12" w:space="0" w:color="auto"/>
            </w:tcBorders>
            <w:vAlign w:val="bottom"/>
          </w:tcPr>
          <w:p w:rsidR="00A50BBB" w:rsidRPr="00C06DD1" w:rsidRDefault="00A50BBB" w:rsidP="00A50BBB">
            <w:pPr>
              <w:jc w:val="center"/>
              <w:rPr>
                <w:rFonts w:ascii="Times New Roman" w:hAnsi="Times New Roman" w:cs="Times New Roman"/>
                <w:b/>
                <w:bCs/>
                <w:color w:val="000000"/>
              </w:rPr>
            </w:pPr>
            <w:r w:rsidRPr="00C06DD1">
              <w:rPr>
                <w:rFonts w:ascii="Times New Roman" w:hAnsi="Times New Roman" w:cs="Times New Roman"/>
                <w:b/>
                <w:bCs/>
                <w:color w:val="000000"/>
              </w:rPr>
              <w:t>ЖИЛЫЕ ЗОНЫ</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ЖЗ-1</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ЗАСТРОЙКИ ИНДИВИДУАЛЬНЫМИ ЖИЛЫМИ ДОМАМИ</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ЖЗ-2</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ЗАСТРОЙКИ МАЛОЭТАЖНЫМИ ЖИЛЫМИ ДОМАМИ</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ЖЗ-3</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РАЗМЕЩЕНИЯ ОБЪЕКТОВ ДОШКОЛЬНОГО, НАЧАЛЬНОГО ОБЩЕГО И СРЕДНЕГО ОБЩЕГО ОБРАЗОВАНИЯ</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p>
        </w:tc>
        <w:tc>
          <w:tcPr>
            <w:tcW w:w="7814" w:type="dxa"/>
            <w:vAlign w:val="bottom"/>
          </w:tcPr>
          <w:p w:rsidR="00A50BBB" w:rsidRPr="00C06DD1" w:rsidRDefault="00A50BBB" w:rsidP="00A50BBB">
            <w:pPr>
              <w:jc w:val="center"/>
              <w:rPr>
                <w:rFonts w:ascii="Times New Roman" w:hAnsi="Times New Roman" w:cs="Times New Roman"/>
                <w:b/>
                <w:bCs/>
                <w:color w:val="000000"/>
              </w:rPr>
            </w:pPr>
            <w:r w:rsidRPr="00C06DD1">
              <w:rPr>
                <w:rFonts w:ascii="Times New Roman" w:hAnsi="Times New Roman" w:cs="Times New Roman"/>
                <w:b/>
                <w:bCs/>
                <w:color w:val="000000"/>
              </w:rPr>
              <w:t>ОБЩЕСТВЕННО-ДЕЛОВЫЕ ЗОНЫ</w:t>
            </w:r>
          </w:p>
          <w:p w:rsidR="00A50BBB" w:rsidRPr="00C06DD1" w:rsidRDefault="00A50BBB" w:rsidP="00A50BBB">
            <w:pPr>
              <w:jc w:val="center"/>
              <w:rPr>
                <w:rFonts w:ascii="Times New Roman" w:hAnsi="Times New Roman" w:cs="Times New Roman"/>
                <w:b/>
                <w:bCs/>
                <w:color w:val="000000"/>
              </w:rPr>
            </w:pP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ОДЗ-1</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ДЕЛОВОГО, ОБЩЕСТВЕННОГО И КОММЕРЧЕСКОГО НАЗНАЧЕНИЯ</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ОДЗ-2</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РАЗМЕЩЕНИЯ ОБЪЕКТОВ СОЦИАЛЬНОГО И КОММУНАЛЬНО-БЫТОВОГО НАЗНАЧЕНИЯ</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p>
        </w:tc>
        <w:tc>
          <w:tcPr>
            <w:tcW w:w="7814" w:type="dxa"/>
            <w:vAlign w:val="center"/>
          </w:tcPr>
          <w:p w:rsidR="00A50BBB" w:rsidRPr="00C06DD1" w:rsidRDefault="00A50BBB" w:rsidP="00A50BBB">
            <w:pPr>
              <w:jc w:val="center"/>
              <w:rPr>
                <w:rFonts w:ascii="Times New Roman" w:hAnsi="Times New Roman" w:cs="Times New Roman"/>
                <w:b/>
                <w:bCs/>
                <w:color w:val="000000"/>
              </w:rPr>
            </w:pPr>
            <w:r w:rsidRPr="00C06DD1">
              <w:rPr>
                <w:rFonts w:ascii="Times New Roman" w:hAnsi="Times New Roman" w:cs="Times New Roman"/>
                <w:b/>
                <w:bCs/>
                <w:color w:val="000000"/>
              </w:rPr>
              <w:t>ПРОИЗВОДСТВЕННЫЕ ЗОНЫ</w:t>
            </w:r>
          </w:p>
        </w:tc>
      </w:tr>
      <w:tr w:rsidR="00A50BBB" w:rsidRPr="00C06DD1" w:rsidTr="00A50BBB">
        <w:tc>
          <w:tcPr>
            <w:tcW w:w="1560" w:type="dxa"/>
          </w:tcPr>
          <w:p w:rsidR="00A50BBB" w:rsidRPr="00C06DD1" w:rsidRDefault="00A50BBB" w:rsidP="00A50BBB">
            <w:pPr>
              <w:jc w:val="center"/>
              <w:rPr>
                <w:rFonts w:ascii="Times New Roman" w:hAnsi="Times New Roman" w:cs="Times New Roman"/>
                <w:bCs/>
                <w:sz w:val="24"/>
                <w:szCs w:val="24"/>
              </w:rPr>
            </w:pPr>
            <w:r w:rsidRPr="00C06DD1">
              <w:rPr>
                <w:rFonts w:ascii="Times New Roman" w:hAnsi="Times New Roman" w:cs="Times New Roman"/>
                <w:bCs/>
                <w:sz w:val="24"/>
                <w:szCs w:val="24"/>
              </w:rPr>
              <w:t>ПЗ-1</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РАЗМЕЩЕНИЯ ПРОИЗВОДСТВЕННЫХ ОБЪЕКТОВ 4, 5 КЛАССОВ ВРЕДНОСТИ</w:t>
            </w:r>
          </w:p>
        </w:tc>
      </w:tr>
      <w:tr w:rsidR="00A50BBB" w:rsidRPr="00C06DD1" w:rsidTr="00A50BBB">
        <w:tc>
          <w:tcPr>
            <w:tcW w:w="1560" w:type="dxa"/>
          </w:tcPr>
          <w:p w:rsidR="00A50BBB" w:rsidRPr="00C06DD1" w:rsidRDefault="00A50BBB" w:rsidP="00A50BBB">
            <w:pPr>
              <w:jc w:val="center"/>
              <w:rPr>
                <w:rFonts w:ascii="Times New Roman" w:hAnsi="Times New Roman" w:cs="Times New Roman"/>
                <w:bCs/>
                <w:sz w:val="24"/>
                <w:szCs w:val="24"/>
              </w:rPr>
            </w:pPr>
          </w:p>
        </w:tc>
        <w:tc>
          <w:tcPr>
            <w:tcW w:w="7814" w:type="dxa"/>
            <w:vAlign w:val="center"/>
          </w:tcPr>
          <w:p w:rsidR="00A50BBB" w:rsidRPr="00C06DD1" w:rsidRDefault="00A50BBB" w:rsidP="00A50BBB">
            <w:pPr>
              <w:jc w:val="center"/>
              <w:rPr>
                <w:rFonts w:ascii="Times New Roman" w:hAnsi="Times New Roman" w:cs="Times New Roman"/>
                <w:b/>
                <w:bCs/>
                <w:color w:val="000000"/>
              </w:rPr>
            </w:pPr>
            <w:r w:rsidRPr="00C06DD1">
              <w:rPr>
                <w:rFonts w:ascii="Times New Roman" w:hAnsi="Times New Roman" w:cs="Times New Roman"/>
                <w:b/>
                <w:bCs/>
                <w:color w:val="000000"/>
              </w:rPr>
              <w:t>ЗОНЫ ИНЖЕНЕРНОЙ И ТРАНСПОРТНОЙ ИНФРАСТРУКТУР</w:t>
            </w:r>
          </w:p>
        </w:tc>
      </w:tr>
      <w:tr w:rsidR="00A50BBB" w:rsidRPr="00C06DD1" w:rsidTr="00A50BBB">
        <w:tc>
          <w:tcPr>
            <w:tcW w:w="1560" w:type="dxa"/>
          </w:tcPr>
          <w:p w:rsidR="00A50BBB" w:rsidRPr="00C06DD1" w:rsidRDefault="00A50BBB" w:rsidP="00A50BBB">
            <w:pPr>
              <w:jc w:val="center"/>
              <w:rPr>
                <w:rFonts w:ascii="Times New Roman" w:hAnsi="Times New Roman" w:cs="Times New Roman"/>
                <w:bCs/>
                <w:sz w:val="24"/>
                <w:szCs w:val="24"/>
              </w:rPr>
            </w:pPr>
            <w:r w:rsidRPr="00C06DD1">
              <w:rPr>
                <w:rFonts w:ascii="Times New Roman" w:hAnsi="Times New Roman" w:cs="Times New Roman"/>
                <w:bCs/>
                <w:sz w:val="24"/>
                <w:szCs w:val="24"/>
              </w:rPr>
              <w:t>ИТЗ-1</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РАЗМЕЩЕНИЯ ОБЪЕКТОВ ИНЖЕНЕРНОЙ ИНФРАСТРУКТУРЫ</w:t>
            </w:r>
          </w:p>
        </w:tc>
      </w:tr>
      <w:tr w:rsidR="00A50BBB" w:rsidRPr="00C06DD1" w:rsidTr="00A50BBB">
        <w:tc>
          <w:tcPr>
            <w:tcW w:w="1560" w:type="dxa"/>
          </w:tcPr>
          <w:p w:rsidR="00A50BBB" w:rsidRPr="00C06DD1" w:rsidRDefault="00A50BBB" w:rsidP="00A50BBB">
            <w:pPr>
              <w:jc w:val="center"/>
              <w:rPr>
                <w:rFonts w:ascii="Times New Roman" w:hAnsi="Times New Roman" w:cs="Times New Roman"/>
                <w:bCs/>
                <w:sz w:val="24"/>
                <w:szCs w:val="24"/>
              </w:rPr>
            </w:pPr>
            <w:r w:rsidRPr="00C06DD1">
              <w:rPr>
                <w:rFonts w:ascii="Times New Roman" w:hAnsi="Times New Roman" w:cs="Times New Roman"/>
                <w:bCs/>
                <w:sz w:val="24"/>
                <w:szCs w:val="24"/>
              </w:rPr>
              <w:t>ИТЗ-2</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РАЗМЕЩЕНИЯ ОБЪЕКТОВ ТРАНСПОРТА</w:t>
            </w:r>
          </w:p>
        </w:tc>
      </w:tr>
      <w:tr w:rsidR="00A50BBB" w:rsidRPr="00C06DD1" w:rsidTr="00A50BBB">
        <w:tc>
          <w:tcPr>
            <w:tcW w:w="1560" w:type="dxa"/>
          </w:tcPr>
          <w:p w:rsidR="00A50BBB" w:rsidRPr="00C06DD1" w:rsidRDefault="00A50BBB" w:rsidP="00A50BBB">
            <w:pPr>
              <w:jc w:val="center"/>
              <w:rPr>
                <w:rFonts w:ascii="Times New Roman" w:hAnsi="Times New Roman" w:cs="Times New Roman"/>
                <w:bCs/>
                <w:sz w:val="24"/>
                <w:szCs w:val="24"/>
              </w:rPr>
            </w:pPr>
            <w:r w:rsidRPr="00C06DD1">
              <w:rPr>
                <w:rFonts w:ascii="Times New Roman" w:hAnsi="Times New Roman" w:cs="Times New Roman"/>
                <w:bCs/>
                <w:sz w:val="24"/>
                <w:szCs w:val="24"/>
              </w:rPr>
              <w:t>ИТЗ-3</w:t>
            </w:r>
          </w:p>
        </w:tc>
        <w:tc>
          <w:tcPr>
            <w:tcW w:w="7814" w:type="dxa"/>
            <w:vAlign w:val="bottom"/>
          </w:tcPr>
          <w:p w:rsidR="00A50BBB" w:rsidRPr="00C06DD1" w:rsidRDefault="00A50BBB" w:rsidP="00A50BBB">
            <w:pPr>
              <w:rPr>
                <w:rFonts w:ascii="Times New Roman" w:hAnsi="Times New Roman" w:cs="Times New Roman"/>
              </w:rPr>
            </w:pPr>
            <w:r w:rsidRPr="00C06DD1">
              <w:rPr>
                <w:rFonts w:ascii="Times New Roman" w:hAnsi="Times New Roman" w:cs="Times New Roman"/>
              </w:rPr>
              <w:t>ЗОНА РАЗМЕЩЕНИЯ ОБЪЕКТОВ УЛИЧНО-ДОРОЖНОЙ СЕТИ</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p>
        </w:tc>
        <w:tc>
          <w:tcPr>
            <w:tcW w:w="7814" w:type="dxa"/>
            <w:vAlign w:val="bottom"/>
          </w:tcPr>
          <w:p w:rsidR="00A50BBB" w:rsidRPr="00C06DD1" w:rsidRDefault="00A50BBB" w:rsidP="00A50BBB">
            <w:pPr>
              <w:jc w:val="center"/>
              <w:rPr>
                <w:rFonts w:ascii="Times New Roman" w:hAnsi="Times New Roman" w:cs="Times New Roman"/>
                <w:b/>
                <w:bCs/>
                <w:color w:val="000000"/>
              </w:rPr>
            </w:pPr>
            <w:r w:rsidRPr="00C06DD1">
              <w:rPr>
                <w:rFonts w:ascii="Times New Roman" w:hAnsi="Times New Roman" w:cs="Times New Roman"/>
                <w:b/>
                <w:bCs/>
                <w:color w:val="000000"/>
              </w:rPr>
              <w:t>ЗОНЫ СЕЛЬСКОХОЗЯЙСТВЕННОГО ИСПОЛЬЗОВАНИЯ</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СХ3-1</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СЕЛЬСКОХОЗЯЙСТВЕННЫХ УГОДИЙ</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СХЗ-2</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ЗАНЯТАЯ ОБЪЕКТАМИ СЕЛЬСКОХОЗЯЙСТВЕННОГО НАЗНАЧЕНИЯ</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СХЗ-3</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ПРЕДНАЗНАЧЕННАЯ ДЛЯ ВЕДЕНИЯ ДАЧНОГО ХОЗЯЙСТВА, САДОВОДСТВА</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p>
        </w:tc>
        <w:tc>
          <w:tcPr>
            <w:tcW w:w="7814" w:type="dxa"/>
            <w:vAlign w:val="center"/>
          </w:tcPr>
          <w:p w:rsidR="00A50BBB" w:rsidRPr="00C06DD1" w:rsidRDefault="00A50BBB" w:rsidP="00A50BBB">
            <w:pPr>
              <w:jc w:val="center"/>
              <w:rPr>
                <w:rFonts w:ascii="Times New Roman" w:hAnsi="Times New Roman" w:cs="Times New Roman"/>
                <w:b/>
                <w:bCs/>
                <w:color w:val="000000"/>
              </w:rPr>
            </w:pPr>
            <w:r w:rsidRPr="00C06DD1">
              <w:rPr>
                <w:rFonts w:ascii="Times New Roman" w:hAnsi="Times New Roman" w:cs="Times New Roman"/>
                <w:b/>
                <w:bCs/>
                <w:color w:val="000000"/>
              </w:rPr>
              <w:t>ЗОНЫ РЕКРЕАЦИОННОГО НАЗНАЧЕНИЯ</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РЗ-1</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ОЗЕЛЕНЕННЫХ ТЕРРИТОРИЙ ОБЩЕГО ПОЛЬЗОВАНИЯ</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РЗ-2</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ПРЕДНАЗНАЧЕННАЯ ДЛЯ ЗАНЯТИЙ ФИЗИЧЕСКОЙ КУЛЬТУРОЙ И СПОРТОМ</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РЗ-3</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ОБЪЕКТОВ ОТДЫХА, ТУРИЗМА И САНАТОРНО-КУРОРТНОГО ЛЕЧЕНИЯ</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РЗ-4</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ЗАНЯТАЯ ЛЕСАМИ</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РЗ-5</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ПРИРОДНОГО ЛАНДШАФТА</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p>
        </w:tc>
        <w:tc>
          <w:tcPr>
            <w:tcW w:w="7814" w:type="dxa"/>
            <w:vAlign w:val="bottom"/>
          </w:tcPr>
          <w:p w:rsidR="00A50BBB" w:rsidRPr="00C06DD1" w:rsidRDefault="00A50BBB" w:rsidP="00A50BBB">
            <w:pPr>
              <w:jc w:val="center"/>
              <w:rPr>
                <w:rFonts w:ascii="Times New Roman" w:hAnsi="Times New Roman" w:cs="Times New Roman"/>
                <w:color w:val="000000"/>
              </w:rPr>
            </w:pPr>
            <w:r w:rsidRPr="00C06DD1">
              <w:rPr>
                <w:rFonts w:ascii="Times New Roman" w:hAnsi="Times New Roman" w:cs="Times New Roman"/>
                <w:b/>
                <w:bCs/>
                <w:color w:val="000000"/>
              </w:rPr>
              <w:t>ЗОНЫ СПЕЦИЛЬНОГО НАЗНАЧЕНИЯ</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СНЗ-1</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ЗАНЯТАЯ КЛАДБИЩАМИ</w:t>
            </w:r>
          </w:p>
        </w:tc>
      </w:tr>
      <w:tr w:rsidR="00A50BBB" w:rsidRPr="00C06DD1" w:rsidTr="00A50BBB">
        <w:tc>
          <w:tcPr>
            <w:tcW w:w="1560" w:type="dxa"/>
          </w:tcPr>
          <w:p w:rsidR="00A50BBB" w:rsidRPr="00C06DD1" w:rsidRDefault="00A50BBB" w:rsidP="00A50BBB">
            <w:pPr>
              <w:jc w:val="center"/>
              <w:rPr>
                <w:rFonts w:ascii="Times New Roman" w:hAnsi="Times New Roman" w:cs="Times New Roman"/>
                <w:sz w:val="24"/>
                <w:szCs w:val="24"/>
              </w:rPr>
            </w:pPr>
            <w:r w:rsidRPr="00C06DD1">
              <w:rPr>
                <w:rFonts w:ascii="Times New Roman" w:hAnsi="Times New Roman" w:cs="Times New Roman"/>
                <w:sz w:val="24"/>
                <w:szCs w:val="24"/>
              </w:rPr>
              <w:t>СНЗ-2</w:t>
            </w:r>
          </w:p>
        </w:tc>
        <w:tc>
          <w:tcPr>
            <w:tcW w:w="7814" w:type="dxa"/>
            <w:vAlign w:val="bottom"/>
          </w:tcPr>
          <w:p w:rsidR="00A50BBB" w:rsidRPr="00C06DD1" w:rsidRDefault="00A50BBB" w:rsidP="00A50BBB">
            <w:pPr>
              <w:rPr>
                <w:rFonts w:ascii="Times New Roman" w:hAnsi="Times New Roman" w:cs="Times New Roman"/>
                <w:color w:val="000000"/>
              </w:rPr>
            </w:pPr>
            <w:r w:rsidRPr="00C06DD1">
              <w:rPr>
                <w:rFonts w:ascii="Times New Roman" w:hAnsi="Times New Roman" w:cs="Times New Roman"/>
                <w:color w:val="000000"/>
              </w:rPr>
              <w:t>ЗОНА, ЗАНЯТАЯ ОБЪЕКТАМИ РАЗМЕЩЕНИЯ ОТХОДОВ ПОТРЕБЛЕНИЯ</w:t>
            </w:r>
          </w:p>
        </w:tc>
      </w:tr>
    </w:tbl>
    <w:p w:rsidR="00A50BBB" w:rsidRPr="00C06DD1" w:rsidRDefault="00A50BBB" w:rsidP="00A50BBB">
      <w:pPr>
        <w:spacing w:before="120" w:after="120"/>
        <w:ind w:firstLine="709"/>
        <w:jc w:val="both"/>
        <w:rPr>
          <w:rFonts w:ascii="Times New Roman" w:hAnsi="Times New Roman" w:cs="Times New Roman"/>
          <w:b/>
          <w:i/>
          <w:sz w:val="24"/>
          <w:szCs w:val="24"/>
        </w:rPr>
      </w:pPr>
      <w:r w:rsidRPr="00C06DD1">
        <w:rPr>
          <w:rFonts w:ascii="Times New Roman" w:hAnsi="Times New Roman" w:cs="Times New Roman"/>
          <w:b/>
          <w:i/>
          <w:sz w:val="24"/>
          <w:szCs w:val="24"/>
        </w:rPr>
        <w:t>Статья 38. Виды разрешенного использования земельных участков и объектов капитального строительства в различных территориальных зонах</w:t>
      </w:r>
    </w:p>
    <w:p w:rsidR="00A50BBB" w:rsidRPr="00C06DD1" w:rsidRDefault="00A50BBB" w:rsidP="00A50BBB">
      <w:pPr>
        <w:jc w:val="center"/>
        <w:rPr>
          <w:rFonts w:ascii="Times New Roman" w:hAnsi="Times New Roman" w:cs="Times New Roman"/>
          <w:b/>
          <w:sz w:val="24"/>
          <w:szCs w:val="24"/>
        </w:rPr>
      </w:pPr>
      <w:r w:rsidRPr="00C06DD1">
        <w:rPr>
          <w:rFonts w:ascii="Times New Roman" w:hAnsi="Times New Roman" w:cs="Times New Roman"/>
          <w:b/>
          <w:sz w:val="24"/>
          <w:szCs w:val="24"/>
        </w:rPr>
        <w:t>ЖИЛЫЕ ЗОНЫ</w:t>
      </w:r>
    </w:p>
    <w:p w:rsidR="00A50BBB" w:rsidRPr="00C06DD1" w:rsidRDefault="00A50BBB" w:rsidP="00A50BBB">
      <w:pPr>
        <w:spacing w:before="120" w:after="120"/>
        <w:jc w:val="center"/>
        <w:rPr>
          <w:rFonts w:ascii="Times New Roman" w:hAnsi="Times New Roman" w:cs="Times New Roman"/>
          <w:b/>
          <w:u w:val="single"/>
        </w:rPr>
      </w:pPr>
      <w:r w:rsidRPr="00C06DD1">
        <w:rPr>
          <w:rFonts w:ascii="Times New Roman" w:hAnsi="Times New Roman" w:cs="Times New Roman"/>
          <w:b/>
          <w:u w:val="single"/>
        </w:rPr>
        <w:t>ЗОНА ЗАСТРОЙКИ ИНДИВИДУАЛЬНЫМИ ЖИЛЫМИ ДОМАМИ ЖЗ-1</w:t>
      </w:r>
    </w:p>
    <w:p w:rsidR="00A50BBB" w:rsidRPr="00C06DD1" w:rsidRDefault="00A50BBB" w:rsidP="00A50BBB">
      <w:pPr>
        <w:spacing w:before="120" w:after="120"/>
        <w:ind w:firstLine="709"/>
        <w:outlineLvl w:val="0"/>
        <w:rPr>
          <w:rFonts w:ascii="Times New Roman" w:hAnsi="Times New Roman" w:cs="Times New Roman"/>
          <w:b/>
        </w:rPr>
      </w:pPr>
      <w:r w:rsidRPr="00C06DD1">
        <w:rPr>
          <w:rFonts w:ascii="Times New Roman" w:hAnsi="Times New Roman" w:cs="Times New Roman"/>
          <w:b/>
        </w:rPr>
        <w:t>1. ОСНОВНЫЕ ВИДЫ И ПАРАМЕТРЫ РАЗРЕШЁННОГО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383"/>
        <w:gridCol w:w="2410"/>
        <w:gridCol w:w="3543"/>
      </w:tblGrid>
      <w:tr w:rsidR="00A50BBB" w:rsidRPr="00C06DD1" w:rsidTr="005D7E48">
        <w:trPr>
          <w:trHeight w:val="552"/>
        </w:trPr>
        <w:tc>
          <w:tcPr>
            <w:tcW w:w="1978"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38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410"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54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Для индивидуального жилищного строительства (2.1)*</w:t>
            </w:r>
          </w:p>
        </w:tc>
        <w:tc>
          <w:tcPr>
            <w:tcW w:w="238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Индивидуальный жилой дом</w:t>
            </w:r>
          </w:p>
        </w:tc>
        <w:tc>
          <w:tcPr>
            <w:tcW w:w="241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до 3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3 м.</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Высота жилого дома с </w:t>
            </w:r>
            <w:r w:rsidRPr="00C06DD1">
              <w:rPr>
                <w:rFonts w:ascii="Times New Roman" w:hAnsi="Times New Roman" w:cs="Times New Roman"/>
              </w:rPr>
              <w:lastRenderedPageBreak/>
              <w:t>мансардным завершением до конька скатной кровли - до 14 м.</w:t>
            </w:r>
          </w:p>
          <w:p w:rsidR="00A50BBB" w:rsidRPr="00C06DD1" w:rsidRDefault="00A50BBB" w:rsidP="00A50BBB">
            <w:pPr>
              <w:rPr>
                <w:rFonts w:ascii="Times New Roman" w:hAnsi="Times New Roman" w:cs="Times New Roman"/>
              </w:rPr>
            </w:pPr>
            <w:r w:rsidRPr="00C06DD1">
              <w:rPr>
                <w:rFonts w:ascii="Times New Roman" w:hAnsi="Times New Roman" w:cs="Times New Roman"/>
              </w:rPr>
              <w:t>Высота ограждения земельных участков - до 1,8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 400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размер земельного участка – 3 500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определяется в соответствии со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543"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lastRenderedPageBreak/>
              <w:t>Размещение жилого дома, не предназначенного для раздела на квартиры (дом, пригодный для постоянного проживания);</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 xml:space="preserve">выращивание плодовых, ягодных, овощных, бахчевых или иных </w:t>
            </w:r>
            <w:r w:rsidRPr="00C06DD1">
              <w:rPr>
                <w:rFonts w:ascii="Times New Roman" w:hAnsi="Times New Roman" w:cs="Times New Roman"/>
              </w:rPr>
              <w:lastRenderedPageBreak/>
              <w:t>декоративных или сельскохозяйственных культур;</w:t>
            </w:r>
          </w:p>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гаражей и подсобных сооружений</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 xml:space="preserve">Не допускается размещение хозяйственных построек со стороны улиц, за исключением гаражей. </w:t>
            </w:r>
          </w:p>
          <w:p w:rsidR="00A50BBB" w:rsidRPr="00C06DD1" w:rsidRDefault="00A50BBB" w:rsidP="00A50BBB">
            <w:pPr>
              <w:rPr>
                <w:rFonts w:ascii="Times New Roman" w:hAnsi="Times New Roman" w:cs="Times New Roman"/>
              </w:rPr>
            </w:pPr>
            <w:r w:rsidRPr="00C06DD1">
              <w:rPr>
                <w:rFonts w:ascii="Times New Roman" w:hAnsi="Times New Roman" w:cs="Times New Roman"/>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A50BBB" w:rsidRPr="00C06DD1" w:rsidRDefault="00A50BBB" w:rsidP="00A50BBB">
            <w:pPr>
              <w:rPr>
                <w:rFonts w:ascii="Times New Roman" w:hAnsi="Times New Roman" w:cs="Times New Roman"/>
              </w:rPr>
            </w:pPr>
            <w:r w:rsidRPr="00C06DD1">
              <w:rPr>
                <w:rFonts w:ascii="Times New Roman" w:hAnsi="Times New Roman" w:cs="Times New Roman"/>
              </w:rPr>
              <w:t>Запрещается складирование дров, строительных материалов, мусора и т.д. на придомовых территориях.</w:t>
            </w:r>
          </w:p>
          <w:p w:rsidR="00A50BBB" w:rsidRPr="00C06DD1" w:rsidRDefault="00A50BBB" w:rsidP="00A50BBB">
            <w:pPr>
              <w:rPr>
                <w:rFonts w:ascii="Times New Roman" w:hAnsi="Times New Roman" w:cs="Times New Roman"/>
              </w:rPr>
            </w:pPr>
            <w:r w:rsidRPr="00C06DD1">
              <w:rPr>
                <w:rFonts w:ascii="Times New Roman" w:hAnsi="Times New Roman" w:cs="Times New Roman"/>
              </w:rPr>
              <w:t>Требования к ограждениям земельных участков:   характер ограждения, его высота должны быть единообразными как минимум на протяжении одного квартала с обеих сторон.</w:t>
            </w:r>
          </w:p>
        </w:tc>
      </w:tr>
      <w:tr w:rsidR="00A50BBB" w:rsidRPr="00C06DD1" w:rsidTr="005D7E48">
        <w:tc>
          <w:tcPr>
            <w:tcW w:w="1978"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lastRenderedPageBreak/>
              <w:t>Для ведения личного подсобного хозяйства (2.2)</w:t>
            </w:r>
          </w:p>
        </w:tc>
        <w:tc>
          <w:tcPr>
            <w:tcW w:w="238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Индивидуальный жилой дом</w:t>
            </w:r>
          </w:p>
        </w:tc>
        <w:tc>
          <w:tcPr>
            <w:tcW w:w="241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до 3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3 м.</w:t>
            </w:r>
          </w:p>
          <w:p w:rsidR="00A50BBB" w:rsidRPr="00C06DD1" w:rsidRDefault="00A50BBB" w:rsidP="00A50BBB">
            <w:pPr>
              <w:rPr>
                <w:rFonts w:ascii="Times New Roman" w:hAnsi="Times New Roman" w:cs="Times New Roman"/>
              </w:rPr>
            </w:pPr>
            <w:r w:rsidRPr="00C06DD1">
              <w:rPr>
                <w:rFonts w:ascii="Times New Roman" w:hAnsi="Times New Roman" w:cs="Times New Roman"/>
              </w:rPr>
              <w:t>Высота жилого дома с мансардным завершением до конька скатной кровли - до 14 м.</w:t>
            </w:r>
          </w:p>
          <w:p w:rsidR="00A50BBB" w:rsidRPr="00C06DD1" w:rsidRDefault="00A50BBB" w:rsidP="00A50BBB">
            <w:pPr>
              <w:rPr>
                <w:rFonts w:ascii="Times New Roman" w:hAnsi="Times New Roman" w:cs="Times New Roman"/>
              </w:rPr>
            </w:pPr>
            <w:r w:rsidRPr="00C06DD1">
              <w:rPr>
                <w:rFonts w:ascii="Times New Roman" w:hAnsi="Times New Roman" w:cs="Times New Roman"/>
              </w:rPr>
              <w:t>Высота ограждения земельных участков - до 1,8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 400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размер земельного участка – 3 500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определяется в соответствии со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543"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производство сельскохозяйственной продукции;</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размещение гаража и иных вспомогательных сооружений; содержание сельскохозяйственных животных.</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Не допускается размещение хозяйственных построек со стороны улиц, за исключением гаражей.</w:t>
            </w:r>
          </w:p>
          <w:p w:rsidR="00A50BBB" w:rsidRPr="00C06DD1" w:rsidRDefault="00A50BBB" w:rsidP="00A50BBB">
            <w:pPr>
              <w:rPr>
                <w:rFonts w:ascii="Times New Roman" w:hAnsi="Times New Roman" w:cs="Times New Roman"/>
              </w:rPr>
            </w:pPr>
            <w:r w:rsidRPr="00C06DD1">
              <w:rPr>
                <w:rFonts w:ascii="Times New Roman" w:hAnsi="Times New Roman" w:cs="Times New Roman"/>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A50BBB" w:rsidRPr="00C06DD1" w:rsidRDefault="00A50BBB" w:rsidP="00A50BBB">
            <w:pPr>
              <w:rPr>
                <w:rFonts w:ascii="Times New Roman" w:hAnsi="Times New Roman" w:cs="Times New Roman"/>
              </w:rPr>
            </w:pPr>
            <w:r w:rsidRPr="00C06DD1">
              <w:rPr>
                <w:rFonts w:ascii="Times New Roman" w:hAnsi="Times New Roman" w:cs="Times New Roman"/>
              </w:rPr>
              <w:t>Запрещается складирование дров, строительных материалов, мусора и т.д. на придомовых территориях.</w:t>
            </w:r>
          </w:p>
          <w:p w:rsidR="00A50BBB" w:rsidRPr="00C06DD1" w:rsidRDefault="00A50BBB" w:rsidP="00A50BBB">
            <w:pPr>
              <w:rPr>
                <w:rFonts w:ascii="Times New Roman" w:hAnsi="Times New Roman" w:cs="Times New Roman"/>
              </w:rPr>
            </w:pPr>
            <w:r w:rsidRPr="00C06DD1">
              <w:rPr>
                <w:rFonts w:ascii="Times New Roman" w:hAnsi="Times New Roman" w:cs="Times New Roman"/>
              </w:rPr>
              <w:t>Требования к ограждениям земельных участков:   характер ограждения, его высота должны быть единообразными как минимум на протяжении одного квартала с обеих сторон.</w:t>
            </w:r>
          </w:p>
        </w:tc>
      </w:tr>
    </w:tbl>
    <w:p w:rsidR="00A50BBB" w:rsidRPr="00C06DD1" w:rsidRDefault="00A50BBB" w:rsidP="00A50BBB">
      <w:pPr>
        <w:spacing w:before="120" w:after="120"/>
        <w:ind w:firstLine="709"/>
        <w:jc w:val="both"/>
        <w:outlineLvl w:val="0"/>
        <w:rPr>
          <w:rFonts w:ascii="Times New Roman" w:hAnsi="Times New Roman" w:cs="Times New Roman"/>
        </w:rPr>
      </w:pPr>
      <w:r w:rsidRPr="00C06DD1">
        <w:rPr>
          <w:rFonts w:ascii="Times New Roman" w:hAnsi="Times New Roman" w:cs="Times New Roman"/>
        </w:rPr>
        <w:t>*Здесь и далее  - код в соответствии с классификатором видов разрешенного использования земельных участков, утвержденным  Приказом Минэкономразвития России от 01.09.2014 № 540</w:t>
      </w:r>
    </w:p>
    <w:p w:rsidR="00A50BBB" w:rsidRPr="00C06DD1" w:rsidRDefault="00A50BBB" w:rsidP="00A50BBB">
      <w:pPr>
        <w:spacing w:before="120" w:after="120"/>
        <w:ind w:firstLine="709"/>
        <w:jc w:val="both"/>
        <w:outlineLvl w:val="0"/>
        <w:rPr>
          <w:rFonts w:ascii="Times New Roman" w:hAnsi="Times New Roman" w:cs="Times New Roman"/>
          <w:b/>
        </w:rPr>
      </w:pPr>
    </w:p>
    <w:p w:rsidR="00A50BBB" w:rsidRPr="00C06DD1" w:rsidRDefault="00A50BBB" w:rsidP="00A50BBB">
      <w:pPr>
        <w:spacing w:before="120" w:after="120"/>
        <w:ind w:firstLine="709"/>
        <w:jc w:val="both"/>
        <w:outlineLvl w:val="0"/>
        <w:rPr>
          <w:rFonts w:ascii="Times New Roman" w:hAnsi="Times New Roman" w:cs="Times New Roman"/>
          <w:b/>
        </w:rPr>
      </w:pPr>
      <w:r w:rsidRPr="00C06DD1">
        <w:rPr>
          <w:rFonts w:ascii="Times New Roman" w:hAnsi="Times New Roman" w:cs="Times New Roman"/>
          <w:b/>
        </w:rPr>
        <w:lastRenderedPageBreak/>
        <w:t>2. УСЛОВНО РАЗРЕШЁННЫЕ ВИДЫ И ПАРАМЕТРЫ ИСПОЛЬЗОВАНИЯ ЗЕМЕЛЬНЫХ УЧАСТКОВ И ОБЪЕКТОВ КАПИТАЛЬНОГО СТРОИТЕЛЬСТВА</w:t>
      </w:r>
    </w:p>
    <w:tbl>
      <w:tblPr>
        <w:tblW w:w="104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666"/>
        <w:gridCol w:w="2268"/>
        <w:gridCol w:w="3544"/>
      </w:tblGrid>
      <w:tr w:rsidR="00A50BBB" w:rsidRPr="00C06DD1" w:rsidTr="005D7E48">
        <w:trPr>
          <w:trHeight w:val="384"/>
        </w:trPr>
        <w:tc>
          <w:tcPr>
            <w:tcW w:w="1978"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tabs>
                <w:tab w:val="center" w:pos="4677"/>
                <w:tab w:val="right" w:pos="9355"/>
              </w:tabs>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666" w:type="dxa"/>
            <w:tcBorders>
              <w:top w:val="single" w:sz="8" w:space="0" w:color="auto"/>
              <w:left w:val="single" w:sz="8" w:space="0" w:color="auto"/>
              <w:bottom w:val="single" w:sz="8" w:space="0" w:color="auto"/>
              <w:right w:val="single" w:sz="8" w:space="0" w:color="auto"/>
            </w:tcBorders>
            <w:vAlign w:val="center"/>
            <w:hideMark/>
          </w:tcPr>
          <w:p w:rsidR="00A50BBB" w:rsidRPr="00C06DD1" w:rsidRDefault="00A50BBB" w:rsidP="00A50BBB">
            <w:pPr>
              <w:tabs>
                <w:tab w:val="center" w:pos="4677"/>
                <w:tab w:val="right" w:pos="9355"/>
              </w:tabs>
              <w:jc w:val="center"/>
              <w:rPr>
                <w:rFonts w:ascii="Times New Roman" w:hAnsi="Times New Roman" w:cs="Times New Roman"/>
              </w:rPr>
            </w:pPr>
            <w:r w:rsidRPr="00C06DD1">
              <w:rPr>
                <w:rFonts w:ascii="Times New Roman" w:hAnsi="Times New Roman" w:cs="Times New Roman"/>
              </w:rPr>
              <w:t>ВИДЫ ИСПОЛЬЗОВАНИЯ ОБЪЕКТОВ КАИПТАЛЬНОГО СТРОИТЕЛЬСТВА</w:t>
            </w:r>
          </w:p>
        </w:tc>
        <w:tc>
          <w:tcPr>
            <w:tcW w:w="2268" w:type="dxa"/>
            <w:tcBorders>
              <w:top w:val="single" w:sz="8" w:space="0" w:color="auto"/>
              <w:left w:val="single" w:sz="8" w:space="0" w:color="auto"/>
              <w:bottom w:val="single" w:sz="8" w:space="0" w:color="auto"/>
              <w:right w:val="single" w:sz="8" w:space="0" w:color="auto"/>
            </w:tcBorders>
            <w:vAlign w:val="center"/>
            <w:hideMark/>
          </w:tcPr>
          <w:p w:rsidR="00A50BBB" w:rsidRPr="00C06DD1" w:rsidRDefault="00A50BBB" w:rsidP="00A50BBB">
            <w:pPr>
              <w:tabs>
                <w:tab w:val="center" w:pos="4677"/>
                <w:tab w:val="right" w:pos="9355"/>
              </w:tabs>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544" w:type="dxa"/>
            <w:tcBorders>
              <w:top w:val="single" w:sz="8" w:space="0" w:color="auto"/>
              <w:left w:val="single" w:sz="8" w:space="0" w:color="auto"/>
              <w:bottom w:val="single" w:sz="8" w:space="0" w:color="auto"/>
              <w:right w:val="single" w:sz="8" w:space="0" w:color="auto"/>
            </w:tcBorders>
            <w:vAlign w:val="center"/>
            <w:hideMark/>
          </w:tcPr>
          <w:p w:rsidR="00A50BBB" w:rsidRPr="00C06DD1" w:rsidRDefault="00A50BBB" w:rsidP="00A50BBB">
            <w:pPr>
              <w:tabs>
                <w:tab w:val="center" w:pos="4677"/>
                <w:tab w:val="right" w:pos="9355"/>
              </w:tabs>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rPr>
          <w:trHeight w:val="206"/>
        </w:trPr>
        <w:tc>
          <w:tcPr>
            <w:tcW w:w="1978"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Спорт (5.1)</w:t>
            </w:r>
          </w:p>
        </w:tc>
        <w:tc>
          <w:tcPr>
            <w:tcW w:w="2666"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Спортивные клубы, спортивные залы, площадки для занятия спортом и физкультурой (беговые дорожки, спортивные сооружения, поля для спортивной игры)</w:t>
            </w:r>
          </w:p>
        </w:tc>
        <w:tc>
          <w:tcPr>
            <w:tcW w:w="2268" w:type="dxa"/>
            <w:vMerge w:val="restart"/>
            <w:tcBorders>
              <w:top w:val="single" w:sz="8" w:space="0" w:color="auto"/>
              <w:left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до 2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 200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544" w:type="dxa"/>
            <w:tcBorders>
              <w:top w:val="single" w:sz="8" w:space="0" w:color="auto"/>
              <w:left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Недопустимо размещение объектов, используемых под иные цели, не связанные со спортом</w:t>
            </w:r>
          </w:p>
        </w:tc>
      </w:tr>
      <w:tr w:rsidR="00A50BBB" w:rsidRPr="00C06DD1" w:rsidTr="005D7E48">
        <w:trPr>
          <w:trHeight w:val="206"/>
        </w:trPr>
        <w:tc>
          <w:tcPr>
            <w:tcW w:w="1978"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Социальное обслуживание (3.2)</w:t>
            </w:r>
          </w:p>
        </w:tc>
        <w:tc>
          <w:tcPr>
            <w:tcW w:w="2666"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Объекты капитального строительства, предназначенных для оказания гражданам социальной помощи (службы занятости населения,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A50BBB" w:rsidRPr="00C06DD1" w:rsidRDefault="00A50BBB" w:rsidP="00A50BBB">
            <w:pPr>
              <w:ind w:hanging="38"/>
              <w:jc w:val="both"/>
              <w:rPr>
                <w:rFonts w:ascii="Times New Roman" w:hAnsi="Times New Roman" w:cs="Times New Roman"/>
              </w:rPr>
            </w:pPr>
            <w:r w:rsidRPr="00C06DD1">
              <w:rPr>
                <w:rFonts w:ascii="Times New Roman" w:hAnsi="Times New Roman" w:cs="Times New Roman"/>
              </w:rPr>
              <w:t>отделения почты и телеграфа;</w:t>
            </w:r>
          </w:p>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268" w:type="dxa"/>
            <w:vMerge/>
            <w:tcBorders>
              <w:left w:val="single" w:sz="8" w:space="0" w:color="auto"/>
              <w:right w:val="single" w:sz="8" w:space="0" w:color="auto"/>
            </w:tcBorders>
          </w:tcPr>
          <w:p w:rsidR="00A50BBB" w:rsidRPr="00C06DD1" w:rsidRDefault="00A50BBB" w:rsidP="00A50BBB">
            <w:pPr>
              <w:rPr>
                <w:rFonts w:ascii="Times New Roman" w:hAnsi="Times New Roman" w:cs="Times New Roman"/>
              </w:rPr>
            </w:pPr>
          </w:p>
        </w:tc>
        <w:tc>
          <w:tcPr>
            <w:tcW w:w="3544" w:type="dxa"/>
            <w:tcBorders>
              <w:top w:val="single" w:sz="8" w:space="0" w:color="auto"/>
              <w:left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связано с удовлетворением повседневных потребностей жителей</w:t>
            </w:r>
          </w:p>
        </w:tc>
      </w:tr>
      <w:tr w:rsidR="00A50BBB" w:rsidRPr="00C06DD1" w:rsidTr="005D7E48">
        <w:trPr>
          <w:trHeight w:val="206"/>
        </w:trPr>
        <w:tc>
          <w:tcPr>
            <w:tcW w:w="1978"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Бытовое обслуживание (3.3)</w:t>
            </w:r>
          </w:p>
        </w:tc>
        <w:tc>
          <w:tcPr>
            <w:tcW w:w="2666"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Мастерские мелкого ремонта, ателье, бани, парикмахерские, прачечные, похоронные бюро</w:t>
            </w:r>
          </w:p>
        </w:tc>
        <w:tc>
          <w:tcPr>
            <w:tcW w:w="2268" w:type="dxa"/>
            <w:vMerge/>
            <w:tcBorders>
              <w:left w:val="single" w:sz="8" w:space="0" w:color="auto"/>
              <w:right w:val="single" w:sz="8" w:space="0" w:color="auto"/>
            </w:tcBorders>
          </w:tcPr>
          <w:p w:rsidR="00A50BBB" w:rsidRPr="00C06DD1" w:rsidRDefault="00A50BBB" w:rsidP="00A50BBB">
            <w:pPr>
              <w:rPr>
                <w:rFonts w:ascii="Times New Roman" w:hAnsi="Times New Roman" w:cs="Times New Roman"/>
              </w:rPr>
            </w:pPr>
          </w:p>
        </w:tc>
        <w:tc>
          <w:tcPr>
            <w:tcW w:w="3544" w:type="dxa"/>
            <w:tcBorders>
              <w:top w:val="single" w:sz="8" w:space="0" w:color="auto"/>
              <w:left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w:t>
            </w:r>
          </w:p>
        </w:tc>
      </w:tr>
      <w:tr w:rsidR="00A50BBB" w:rsidRPr="00C06DD1" w:rsidTr="005D7E48">
        <w:trPr>
          <w:trHeight w:val="206"/>
        </w:trPr>
        <w:tc>
          <w:tcPr>
            <w:tcW w:w="1978"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Магазины (4.4)</w:t>
            </w:r>
          </w:p>
        </w:tc>
        <w:tc>
          <w:tcPr>
            <w:tcW w:w="2666"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Объекты торгового назначения</w:t>
            </w:r>
          </w:p>
        </w:tc>
        <w:tc>
          <w:tcPr>
            <w:tcW w:w="2268" w:type="dxa"/>
            <w:vMerge/>
            <w:tcBorders>
              <w:left w:val="single" w:sz="8" w:space="0" w:color="auto"/>
              <w:right w:val="single" w:sz="8" w:space="0" w:color="auto"/>
            </w:tcBorders>
          </w:tcPr>
          <w:p w:rsidR="00A50BBB" w:rsidRPr="00C06DD1" w:rsidRDefault="00A50BBB" w:rsidP="00A50BBB">
            <w:pPr>
              <w:rPr>
                <w:rFonts w:ascii="Times New Roman" w:hAnsi="Times New Roman" w:cs="Times New Roman"/>
              </w:rPr>
            </w:pPr>
          </w:p>
        </w:tc>
        <w:tc>
          <w:tcPr>
            <w:tcW w:w="3544" w:type="dxa"/>
            <w:tcBorders>
              <w:top w:val="single" w:sz="8" w:space="0" w:color="auto"/>
              <w:left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A50BBB" w:rsidRPr="00C06DD1" w:rsidTr="005D7E48">
        <w:trPr>
          <w:trHeight w:val="206"/>
        </w:trPr>
        <w:tc>
          <w:tcPr>
            <w:tcW w:w="1978"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Общественное питание (4.6)</w:t>
            </w:r>
          </w:p>
        </w:tc>
        <w:tc>
          <w:tcPr>
            <w:tcW w:w="2666"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tabs>
                <w:tab w:val="center" w:pos="4677"/>
                <w:tab w:val="right" w:pos="9355"/>
              </w:tabs>
              <w:rPr>
                <w:rFonts w:ascii="Times New Roman" w:hAnsi="Times New Roman" w:cs="Times New Roman"/>
              </w:rPr>
            </w:pPr>
            <w:r w:rsidRPr="00C06DD1">
              <w:rPr>
                <w:rFonts w:ascii="Times New Roman" w:hAnsi="Times New Roman" w:cs="Times New Roman"/>
              </w:rPr>
              <w:t>Объекты общественного питания (кафе, столовые, закусочные, бары)</w:t>
            </w:r>
          </w:p>
        </w:tc>
        <w:tc>
          <w:tcPr>
            <w:tcW w:w="2268" w:type="dxa"/>
            <w:vMerge/>
            <w:tcBorders>
              <w:left w:val="single" w:sz="8" w:space="0" w:color="auto"/>
              <w:right w:val="single" w:sz="8" w:space="0" w:color="auto"/>
            </w:tcBorders>
          </w:tcPr>
          <w:p w:rsidR="00A50BBB" w:rsidRPr="00C06DD1" w:rsidRDefault="00A50BBB" w:rsidP="00A50BBB">
            <w:pPr>
              <w:rPr>
                <w:rFonts w:ascii="Times New Roman" w:hAnsi="Times New Roman" w:cs="Times New Roman"/>
              </w:rPr>
            </w:pPr>
          </w:p>
        </w:tc>
        <w:tc>
          <w:tcPr>
            <w:tcW w:w="3544" w:type="dxa"/>
            <w:tcBorders>
              <w:left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устройства мест общественного питания за плату</w:t>
            </w:r>
          </w:p>
        </w:tc>
      </w:tr>
      <w:tr w:rsidR="00A50BBB" w:rsidRPr="00C06DD1" w:rsidTr="005D7E48">
        <w:trPr>
          <w:trHeight w:val="206"/>
        </w:trPr>
        <w:tc>
          <w:tcPr>
            <w:tcW w:w="1978"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Религиозное использование (3.7)</w:t>
            </w:r>
          </w:p>
        </w:tc>
        <w:tc>
          <w:tcPr>
            <w:tcW w:w="2666"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часовни, молельные дома</w:t>
            </w:r>
          </w:p>
        </w:tc>
        <w:tc>
          <w:tcPr>
            <w:tcW w:w="2268" w:type="dxa"/>
            <w:vMerge/>
            <w:tcBorders>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p>
        </w:tc>
        <w:tc>
          <w:tcPr>
            <w:tcW w:w="3544" w:type="dxa"/>
            <w:tcBorders>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предназначенных для отправления религиозных обрядов;</w:t>
            </w:r>
          </w:p>
        </w:tc>
      </w:tr>
    </w:tbl>
    <w:p w:rsidR="00A50BBB" w:rsidRPr="00C06DD1" w:rsidRDefault="00A50BBB" w:rsidP="00A50BBB">
      <w:pPr>
        <w:spacing w:before="120" w:after="120"/>
        <w:ind w:firstLine="709"/>
        <w:jc w:val="both"/>
        <w:outlineLvl w:val="0"/>
        <w:rPr>
          <w:rFonts w:ascii="Times New Roman" w:hAnsi="Times New Roman" w:cs="Times New Roman"/>
          <w:b/>
        </w:rPr>
      </w:pPr>
      <w:r w:rsidRPr="00C06DD1">
        <w:rPr>
          <w:rFonts w:ascii="Times New Roman" w:hAnsi="Times New Roman" w:cs="Times New Roman"/>
          <w:b/>
        </w:rPr>
        <w:t>3. ВСПОМОГАТЕЛЬНЫЕ ВИДЫ И ПАРАМЕТРЫ РАЗРЕШЁННОГО ИСПОЛЬЗОВАНИЯ ЗЕМЕЛЬНЫХ УЧАСТКОВ И ОБЪЕКТОВ КАПИТАЛЬНОГО СТРОИТЕЛЬСТВА</w:t>
      </w:r>
    </w:p>
    <w:tbl>
      <w:tblPr>
        <w:tblW w:w="104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93"/>
        <w:gridCol w:w="2551"/>
        <w:gridCol w:w="2552"/>
        <w:gridCol w:w="3260"/>
      </w:tblGrid>
      <w:tr w:rsidR="00A50BBB" w:rsidRPr="00C06DD1" w:rsidTr="005D7E48">
        <w:trPr>
          <w:trHeight w:val="384"/>
        </w:trPr>
        <w:tc>
          <w:tcPr>
            <w:tcW w:w="209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551"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55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260"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rPr>
          <w:trHeight w:val="206"/>
        </w:trPr>
        <w:tc>
          <w:tcPr>
            <w:tcW w:w="20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Обслуживание автотранспорта (4.9)</w:t>
            </w:r>
          </w:p>
        </w:tc>
        <w:tc>
          <w:tcPr>
            <w:tcW w:w="255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Гаражи с несколькими стояночными местами, стоянки</w:t>
            </w:r>
          </w:p>
        </w:tc>
        <w:tc>
          <w:tcPr>
            <w:tcW w:w="255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w:t>
            </w:r>
            <w:r w:rsidRPr="00A60B5D">
              <w:rPr>
                <w:rFonts w:ascii="Times New Roman" w:hAnsi="Times New Roman" w:cs="Times New Roman"/>
              </w:rPr>
              <w:t>региональными и местными нормативами градостроительного проектирования</w:t>
            </w:r>
          </w:p>
        </w:tc>
        <w:tc>
          <w:tcPr>
            <w:tcW w:w="326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6" w:anchor="Par172" w:tooltip="Объекты гаражного назначения" w:history="1">
              <w:r w:rsidRPr="00C06DD1">
                <w:rPr>
                  <w:rFonts w:ascii="Times New Roman" w:hAnsi="Times New Roman" w:cs="Times New Roman"/>
                </w:rPr>
                <w:t>коде 2.7.1</w:t>
              </w:r>
            </w:hyperlink>
            <w:r w:rsidRPr="00C06DD1">
              <w:rPr>
                <w:rFonts w:ascii="Times New Roman" w:hAnsi="Times New Roman" w:cs="Times New Roman"/>
              </w:rPr>
              <w:t xml:space="preserve"> Вместимость не более 25 машино-мест.</w:t>
            </w:r>
          </w:p>
        </w:tc>
      </w:tr>
      <w:tr w:rsidR="00A50BBB" w:rsidRPr="00C06DD1" w:rsidTr="005D7E48">
        <w:trPr>
          <w:trHeight w:val="206"/>
        </w:trPr>
        <w:tc>
          <w:tcPr>
            <w:tcW w:w="20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255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водопроводы, линии электропередачи, трансформаторные подстанции, линии связи, телефонные станции, канализация.</w:t>
            </w:r>
          </w:p>
        </w:tc>
        <w:tc>
          <w:tcPr>
            <w:tcW w:w="255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tc>
        <w:tc>
          <w:tcPr>
            <w:tcW w:w="326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предоставление услуг связи, отвод канализационных стоков, очистка и уборка объектов недвижимости</w:t>
            </w:r>
          </w:p>
        </w:tc>
      </w:tr>
    </w:tbl>
    <w:p w:rsidR="00A50BBB" w:rsidRPr="00C06DD1" w:rsidRDefault="00A50BBB" w:rsidP="00A50BBB">
      <w:pPr>
        <w:spacing w:before="120" w:after="120"/>
        <w:jc w:val="center"/>
        <w:rPr>
          <w:rFonts w:ascii="Times New Roman" w:hAnsi="Times New Roman" w:cs="Times New Roman"/>
          <w:b/>
          <w:u w:val="single"/>
        </w:rPr>
      </w:pPr>
      <w:r w:rsidRPr="00C06DD1">
        <w:rPr>
          <w:rFonts w:ascii="Times New Roman" w:hAnsi="Times New Roman" w:cs="Times New Roman"/>
          <w:b/>
          <w:u w:val="single"/>
        </w:rPr>
        <w:t>ЗОНЫ ЗАСТРОЙКИ МАЛОЭТАЖНЫМИ ЖИЛЫМИ ДОМАМИ ЖЗ-2</w:t>
      </w:r>
    </w:p>
    <w:p w:rsidR="00A50BBB" w:rsidRPr="00C06DD1" w:rsidRDefault="00A50BBB" w:rsidP="00A50BBB">
      <w:pPr>
        <w:spacing w:before="120" w:after="120"/>
        <w:ind w:firstLine="709"/>
        <w:outlineLvl w:val="0"/>
        <w:rPr>
          <w:rFonts w:ascii="Times New Roman" w:hAnsi="Times New Roman" w:cs="Times New Roman"/>
          <w:b/>
        </w:rPr>
      </w:pPr>
      <w:r w:rsidRPr="00C06DD1">
        <w:rPr>
          <w:rFonts w:ascii="Times New Roman" w:hAnsi="Times New Roman" w:cs="Times New Roman"/>
          <w:b/>
        </w:rPr>
        <w:t>1. ОСНОВНЫЕ ВИДЫ И ПАРАМЕТРЫ РАЗРЕШЁННОГО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809"/>
        <w:gridCol w:w="2410"/>
        <w:gridCol w:w="2552"/>
        <w:gridCol w:w="3543"/>
      </w:tblGrid>
      <w:tr w:rsidR="00A50BBB" w:rsidRPr="00C06DD1" w:rsidTr="005D7E48">
        <w:trPr>
          <w:trHeight w:val="552"/>
        </w:trPr>
        <w:tc>
          <w:tcPr>
            <w:tcW w:w="1809"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410"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55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54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180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Блокированная жилая застройка (2.3)</w:t>
            </w:r>
          </w:p>
        </w:tc>
        <w:tc>
          <w:tcPr>
            <w:tcW w:w="2410"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Индивидуальные жилые дома</w:t>
            </w:r>
          </w:p>
        </w:tc>
        <w:tc>
          <w:tcPr>
            <w:tcW w:w="255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до 3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3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 400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размер земельного участка – 3 500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Максимальный процент застройки определяется в соответствии со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w:t>
            </w:r>
            <w:r w:rsidRPr="00C06DD1">
              <w:rPr>
                <w:rFonts w:ascii="Times New Roman" w:hAnsi="Times New Roman" w:cs="Times New Roman"/>
              </w:rPr>
              <w:lastRenderedPageBreak/>
              <w:t>градостроительного проектирования.</w:t>
            </w:r>
          </w:p>
          <w:p w:rsidR="00A50BBB" w:rsidRPr="00C06DD1" w:rsidRDefault="00A50BBB" w:rsidP="00A50BBB">
            <w:pPr>
              <w:rPr>
                <w:rFonts w:ascii="Times New Roman" w:hAnsi="Times New Roman" w:cs="Times New Roman"/>
              </w:rPr>
            </w:pPr>
          </w:p>
        </w:tc>
        <w:tc>
          <w:tcPr>
            <w:tcW w:w="3543" w:type="dxa"/>
          </w:tcPr>
          <w:p w:rsidR="00A50BBB" w:rsidRPr="00C06DD1" w:rsidRDefault="00A50BBB" w:rsidP="00A50BBB">
            <w:pPr>
              <w:ind w:firstLine="34"/>
              <w:jc w:val="both"/>
              <w:rPr>
                <w:rFonts w:ascii="Times New Roman" w:hAnsi="Times New Roman" w:cs="Times New Roman"/>
              </w:rPr>
            </w:pPr>
            <w:r w:rsidRPr="00C06DD1">
              <w:rPr>
                <w:rFonts w:ascii="Times New Roman" w:hAnsi="Times New Roman" w:cs="Times New Roman"/>
              </w:rPr>
              <w:lastRenderedPageBreak/>
              <w:t>Размещение жилого дома, не предназначенного для раздела на квартиры (жилой дом, пригодный для постоянного проживания,  имеющих общую стену с соседним домом, при общем количестве совмещенных домов не более десяти);</w:t>
            </w:r>
          </w:p>
          <w:p w:rsidR="00A50BBB" w:rsidRPr="00C06DD1" w:rsidRDefault="00A50BBB" w:rsidP="00A50BBB">
            <w:pPr>
              <w:rPr>
                <w:rFonts w:ascii="Times New Roman" w:hAnsi="Times New Roman" w:cs="Times New Roman"/>
              </w:rPr>
            </w:pPr>
            <w:r w:rsidRPr="00C06DD1">
              <w:rPr>
                <w:rFonts w:ascii="Times New Roman" w:hAnsi="Times New Roman" w:cs="Times New Roman"/>
              </w:rPr>
              <w:t>разведение декоративных и плодовых деревьев, овощей и ягодных культур, размещение гаражей и иных вспомогательных сооружений.</w:t>
            </w:r>
          </w:p>
          <w:p w:rsidR="00A50BBB" w:rsidRPr="00C06DD1" w:rsidRDefault="00A50BBB" w:rsidP="00A50BBB">
            <w:pPr>
              <w:rPr>
                <w:rFonts w:ascii="Times New Roman" w:hAnsi="Times New Roman" w:cs="Times New Roman"/>
              </w:rPr>
            </w:pPr>
            <w:r w:rsidRPr="00C06DD1">
              <w:rPr>
                <w:rFonts w:ascii="Times New Roman" w:hAnsi="Times New Roman" w:cs="Times New Roman"/>
              </w:rPr>
              <w:t>Допускается блокировка хозяйственных построек на смежных земельных участках при условии взаимного согласия собственников жилых домов</w:t>
            </w:r>
          </w:p>
          <w:p w:rsidR="00A50BBB" w:rsidRPr="00C06DD1" w:rsidRDefault="00A50BBB" w:rsidP="00A50BBB">
            <w:pPr>
              <w:rPr>
                <w:rFonts w:ascii="Times New Roman" w:hAnsi="Times New Roman" w:cs="Times New Roman"/>
              </w:rPr>
            </w:pPr>
            <w:r w:rsidRPr="00C06DD1">
              <w:rPr>
                <w:rFonts w:ascii="Times New Roman" w:hAnsi="Times New Roman" w:cs="Times New Roman"/>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A50BBB" w:rsidRPr="00C06DD1" w:rsidRDefault="00A50BBB" w:rsidP="00A50BBB">
            <w:pPr>
              <w:rPr>
                <w:rFonts w:ascii="Times New Roman" w:hAnsi="Times New Roman" w:cs="Times New Roman"/>
              </w:rPr>
            </w:pPr>
            <w:r w:rsidRPr="00C06DD1">
              <w:rPr>
                <w:rFonts w:ascii="Times New Roman" w:hAnsi="Times New Roman" w:cs="Times New Roman"/>
              </w:rPr>
              <w:t>Запрещается складирование дров, строительных материалов, мусора и т.д. на придомовых территориях.</w:t>
            </w:r>
          </w:p>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Требования к ограждениям земельных участков:   характер ограждения, его высота должны быть единообразными как минимум на протяжении одного квартала с обеих сторон.</w:t>
            </w:r>
          </w:p>
        </w:tc>
      </w:tr>
      <w:tr w:rsidR="00A50BBB" w:rsidRPr="00C06DD1" w:rsidTr="005D7E48">
        <w:tc>
          <w:tcPr>
            <w:tcW w:w="180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Малоэтажная многоквартирная жилая застройка (2.1.1.)</w:t>
            </w:r>
          </w:p>
        </w:tc>
        <w:tc>
          <w:tcPr>
            <w:tcW w:w="2410"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Многоквартирные жилые дома</w:t>
            </w:r>
          </w:p>
        </w:tc>
        <w:tc>
          <w:tcPr>
            <w:tcW w:w="255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до 3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3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 400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размер земельного участка – 3 500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а также размеры земельных участков определяются в соответствии со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A50BBB" w:rsidRPr="00C06DD1" w:rsidRDefault="00A50BBB" w:rsidP="00A50BBB">
            <w:pPr>
              <w:rPr>
                <w:rFonts w:ascii="Times New Roman" w:hAnsi="Times New Roman" w:cs="Times New Roman"/>
              </w:rPr>
            </w:pPr>
          </w:p>
        </w:tc>
        <w:tc>
          <w:tcPr>
            <w:tcW w:w="3543"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Размещение жилых домов, предназначенных для разделения на квартиры, каждая из которых пригодна для постоянного проживания (жилые дома, разделенных на две и более квартиры);</w:t>
            </w:r>
          </w:p>
          <w:p w:rsidR="00A50BBB" w:rsidRPr="00C06DD1" w:rsidRDefault="00A50BBB" w:rsidP="00A50BBB">
            <w:pPr>
              <w:ind w:firstLine="34"/>
              <w:jc w:val="both"/>
              <w:rPr>
                <w:rFonts w:ascii="Times New Roman" w:hAnsi="Times New Roman" w:cs="Times New Roman"/>
              </w:rPr>
            </w:pPr>
            <w:r w:rsidRPr="00C06DD1">
              <w:rPr>
                <w:rFonts w:ascii="Times New Roman" w:hAnsi="Times New Roman" w:cs="Times New Roman"/>
              </w:rPr>
              <w:t>благоустройство и озеленение;</w:t>
            </w:r>
          </w:p>
          <w:p w:rsidR="00A50BBB" w:rsidRPr="00C06DD1" w:rsidRDefault="00A50BBB" w:rsidP="00A50BBB">
            <w:pPr>
              <w:ind w:firstLine="34"/>
              <w:jc w:val="both"/>
              <w:rPr>
                <w:rFonts w:ascii="Times New Roman" w:hAnsi="Times New Roman" w:cs="Times New Roman"/>
              </w:rPr>
            </w:pPr>
            <w:r w:rsidRPr="00C06DD1">
              <w:rPr>
                <w:rFonts w:ascii="Times New Roman" w:hAnsi="Times New Roman" w:cs="Times New Roman"/>
              </w:rPr>
              <w:t>размещение подземных гаражей и автостоянок;</w:t>
            </w:r>
          </w:p>
          <w:p w:rsidR="00A50BBB" w:rsidRPr="00C06DD1" w:rsidRDefault="00A50BBB" w:rsidP="00A50BBB">
            <w:pPr>
              <w:ind w:firstLine="34"/>
              <w:jc w:val="both"/>
              <w:rPr>
                <w:rFonts w:ascii="Times New Roman" w:hAnsi="Times New Roman" w:cs="Times New Roman"/>
              </w:rPr>
            </w:pPr>
            <w:r w:rsidRPr="00C06DD1">
              <w:rPr>
                <w:rFonts w:ascii="Times New Roman" w:hAnsi="Times New Roman" w:cs="Times New Roman"/>
              </w:rPr>
              <w:t>обустройство спортивных и детских площадок, площадок отдыха;</w:t>
            </w:r>
          </w:p>
          <w:p w:rsidR="00A50BBB" w:rsidRPr="00C06DD1" w:rsidRDefault="00A50BBB" w:rsidP="00A50BBB">
            <w:pPr>
              <w:ind w:firstLine="34"/>
              <w:rPr>
                <w:rFonts w:ascii="Times New Roman" w:hAnsi="Times New Roman" w:cs="Times New Roman"/>
              </w:rPr>
            </w:pPr>
            <w:r w:rsidRPr="00C06DD1">
              <w:rPr>
                <w:rFonts w:ascii="Times New Roman" w:hAnsi="Times New Roman" w:cs="Times New Roman"/>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p w:rsidR="00A50BBB" w:rsidRPr="00C06DD1" w:rsidRDefault="00A50BBB" w:rsidP="00A50BBB">
            <w:pPr>
              <w:rPr>
                <w:rFonts w:ascii="Times New Roman" w:hAnsi="Times New Roman" w:cs="Times New Roman"/>
              </w:rPr>
            </w:pPr>
            <w:r w:rsidRPr="00C06DD1">
              <w:rPr>
                <w:rFonts w:ascii="Times New Roman" w:hAnsi="Times New Roman" w:cs="Times New Roman"/>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A50BBB" w:rsidRPr="00C06DD1" w:rsidRDefault="00A50BBB" w:rsidP="00A50BBB">
            <w:pPr>
              <w:rPr>
                <w:rFonts w:ascii="Times New Roman" w:hAnsi="Times New Roman" w:cs="Times New Roman"/>
              </w:rPr>
            </w:pPr>
            <w:r w:rsidRPr="00C06DD1">
              <w:rPr>
                <w:rFonts w:ascii="Times New Roman" w:hAnsi="Times New Roman" w:cs="Times New Roman"/>
              </w:rPr>
              <w:t>Запрещается складирование дров, строительных материалов, мусора и т.д. на придомовых территориях.</w:t>
            </w:r>
          </w:p>
          <w:p w:rsidR="00A50BBB" w:rsidRPr="00C06DD1" w:rsidRDefault="00A50BBB" w:rsidP="00A50BBB">
            <w:pPr>
              <w:rPr>
                <w:rFonts w:ascii="Times New Roman" w:hAnsi="Times New Roman" w:cs="Times New Roman"/>
              </w:rPr>
            </w:pPr>
            <w:r w:rsidRPr="00C06DD1">
              <w:rPr>
                <w:rFonts w:ascii="Times New Roman" w:hAnsi="Times New Roman" w:cs="Times New Roman"/>
              </w:rPr>
              <w:t>Требования к ограждениям земельных участков:   характер ограждения, его высота должны быть единообразными как минимум на протяжении одного квартала с обеих сторон.</w:t>
            </w:r>
          </w:p>
        </w:tc>
      </w:tr>
      <w:tr w:rsidR="00A50BBB" w:rsidRPr="00C06DD1" w:rsidTr="005D7E48">
        <w:tc>
          <w:tcPr>
            <w:tcW w:w="180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Для индивидуального жилищного строительства (2.1)</w:t>
            </w:r>
          </w:p>
        </w:tc>
        <w:tc>
          <w:tcPr>
            <w:tcW w:w="241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Индивидуальный жилой дом</w:t>
            </w:r>
          </w:p>
        </w:tc>
        <w:tc>
          <w:tcPr>
            <w:tcW w:w="255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до 3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3 м.</w:t>
            </w:r>
          </w:p>
          <w:p w:rsidR="00A50BBB" w:rsidRPr="00C06DD1" w:rsidRDefault="00A50BBB" w:rsidP="00A50BBB">
            <w:pPr>
              <w:rPr>
                <w:rFonts w:ascii="Times New Roman" w:hAnsi="Times New Roman" w:cs="Times New Roman"/>
              </w:rPr>
            </w:pPr>
            <w:r w:rsidRPr="00C06DD1">
              <w:rPr>
                <w:rFonts w:ascii="Times New Roman" w:hAnsi="Times New Roman" w:cs="Times New Roman"/>
              </w:rPr>
              <w:t>Высота жилого дома с мансардным завершением до конька скатной кровли - до 14 м.</w:t>
            </w:r>
          </w:p>
          <w:p w:rsidR="00A50BBB" w:rsidRPr="00C06DD1" w:rsidRDefault="00A50BBB" w:rsidP="00A50BBB">
            <w:pPr>
              <w:rPr>
                <w:rFonts w:ascii="Times New Roman" w:hAnsi="Times New Roman" w:cs="Times New Roman"/>
              </w:rPr>
            </w:pPr>
            <w:r w:rsidRPr="00C06DD1">
              <w:rPr>
                <w:rFonts w:ascii="Times New Roman" w:hAnsi="Times New Roman" w:cs="Times New Roman"/>
              </w:rPr>
              <w:t>Высота ограждения земельных участков - до 1,8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 400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размер земельного участка – 3 500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Максимальный процент застройки определяется в соответствии со «СП 42.13330.2011. Свод правил. Градостроительство. Планировка и застройка </w:t>
            </w:r>
            <w:r w:rsidRPr="00C06DD1">
              <w:rPr>
                <w:rFonts w:ascii="Times New Roman" w:hAnsi="Times New Roman" w:cs="Times New Roman"/>
              </w:rPr>
              <w:lastRenderedPageBreak/>
              <w:t>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A50BBB" w:rsidRPr="00C06DD1" w:rsidRDefault="00A50BBB" w:rsidP="00A50BBB">
            <w:pPr>
              <w:rPr>
                <w:rFonts w:ascii="Times New Roman" w:hAnsi="Times New Roman" w:cs="Times New Roman"/>
              </w:rPr>
            </w:pPr>
          </w:p>
        </w:tc>
        <w:tc>
          <w:tcPr>
            <w:tcW w:w="3543" w:type="dxa"/>
          </w:tcPr>
          <w:p w:rsidR="00A50BBB" w:rsidRPr="00C06DD1" w:rsidRDefault="00A50BBB" w:rsidP="00A50BBB">
            <w:pPr>
              <w:ind w:firstLine="34"/>
              <w:jc w:val="both"/>
              <w:rPr>
                <w:rFonts w:ascii="Times New Roman" w:hAnsi="Times New Roman" w:cs="Times New Roman"/>
              </w:rPr>
            </w:pPr>
            <w:r w:rsidRPr="00C06DD1">
              <w:rPr>
                <w:rFonts w:ascii="Times New Roman" w:hAnsi="Times New Roman" w:cs="Times New Roman"/>
              </w:rPr>
              <w:lastRenderedPageBreak/>
              <w:t>Размещение жилого дома, не предназначенного для раздела на квартиры (дом, пригодный для постоянного проживания);</w:t>
            </w:r>
          </w:p>
          <w:p w:rsidR="00A50BBB" w:rsidRPr="00C06DD1" w:rsidRDefault="00A50BBB" w:rsidP="00A50BBB">
            <w:pPr>
              <w:ind w:firstLine="34"/>
              <w:jc w:val="both"/>
              <w:rPr>
                <w:rFonts w:ascii="Times New Roman" w:hAnsi="Times New Roman" w:cs="Times New Roman"/>
              </w:rPr>
            </w:pPr>
            <w:r w:rsidRPr="00C06DD1">
              <w:rPr>
                <w:rFonts w:ascii="Times New Roman" w:hAnsi="Times New Roman" w:cs="Times New Roman"/>
              </w:rPr>
              <w:t>выращивание плодовых, ягодных, овощных, бахчевых или иных декоративных или сельскохозяйственных культур;</w:t>
            </w:r>
          </w:p>
          <w:p w:rsidR="00A50BBB" w:rsidRPr="00C06DD1" w:rsidRDefault="00A50BBB" w:rsidP="00A50BBB">
            <w:pPr>
              <w:ind w:firstLine="34"/>
              <w:rPr>
                <w:rFonts w:ascii="Times New Roman" w:hAnsi="Times New Roman" w:cs="Times New Roman"/>
              </w:rPr>
            </w:pPr>
            <w:r w:rsidRPr="00C06DD1">
              <w:rPr>
                <w:rFonts w:ascii="Times New Roman" w:hAnsi="Times New Roman" w:cs="Times New Roman"/>
              </w:rPr>
              <w:t>размещение гаражей и подсобных сооружений</w:t>
            </w:r>
          </w:p>
          <w:p w:rsidR="00A50BBB" w:rsidRPr="00C06DD1" w:rsidRDefault="00A50BBB" w:rsidP="00A50BBB">
            <w:pPr>
              <w:ind w:firstLine="34"/>
              <w:jc w:val="both"/>
              <w:rPr>
                <w:rFonts w:ascii="Times New Roman" w:hAnsi="Times New Roman" w:cs="Times New Roman"/>
              </w:rPr>
            </w:pPr>
            <w:r w:rsidRPr="00C06DD1">
              <w:rPr>
                <w:rFonts w:ascii="Times New Roman" w:hAnsi="Times New Roman" w:cs="Times New Roman"/>
              </w:rPr>
              <w:t xml:space="preserve">Не допускается размещение хозяйственных построек со стороны улиц, за исключением гаражей. </w:t>
            </w:r>
          </w:p>
          <w:p w:rsidR="00A50BBB" w:rsidRPr="00C06DD1" w:rsidRDefault="00A50BBB" w:rsidP="00A50BBB">
            <w:pPr>
              <w:rPr>
                <w:rFonts w:ascii="Times New Roman" w:hAnsi="Times New Roman" w:cs="Times New Roman"/>
              </w:rPr>
            </w:pPr>
            <w:r w:rsidRPr="00C06DD1">
              <w:rPr>
                <w:rFonts w:ascii="Times New Roman" w:hAnsi="Times New Roman" w:cs="Times New Roman"/>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A50BBB" w:rsidRPr="00C06DD1" w:rsidRDefault="00A50BBB" w:rsidP="00A50BBB">
            <w:pPr>
              <w:rPr>
                <w:rFonts w:ascii="Times New Roman" w:hAnsi="Times New Roman" w:cs="Times New Roman"/>
              </w:rPr>
            </w:pPr>
            <w:r w:rsidRPr="00C06DD1">
              <w:rPr>
                <w:rFonts w:ascii="Times New Roman" w:hAnsi="Times New Roman" w:cs="Times New Roman"/>
              </w:rPr>
              <w:t>Запрещается складирование дров, строительных материалов, мусора и т.д. на придомовых территориях.</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Требования к ограждениям земельных участков:   характер ограждения, его высота должны быть единообразными как минимум на протяжении одного </w:t>
            </w:r>
            <w:r w:rsidRPr="00C06DD1">
              <w:rPr>
                <w:rFonts w:ascii="Times New Roman" w:hAnsi="Times New Roman" w:cs="Times New Roman"/>
              </w:rPr>
              <w:lastRenderedPageBreak/>
              <w:t>квартала с обеих сторон.</w:t>
            </w:r>
          </w:p>
        </w:tc>
      </w:tr>
      <w:tr w:rsidR="00A50BBB" w:rsidRPr="00C06DD1" w:rsidTr="005D7E48">
        <w:tc>
          <w:tcPr>
            <w:tcW w:w="1809"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lastRenderedPageBreak/>
              <w:t>Для ведения личного подсобного хозяйства (2.2)</w:t>
            </w:r>
          </w:p>
        </w:tc>
        <w:tc>
          <w:tcPr>
            <w:tcW w:w="241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Индивидуальный жилой дом</w:t>
            </w:r>
          </w:p>
        </w:tc>
        <w:tc>
          <w:tcPr>
            <w:tcW w:w="255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до 3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3 м.</w:t>
            </w:r>
          </w:p>
          <w:p w:rsidR="00A50BBB" w:rsidRPr="00C06DD1" w:rsidRDefault="00A50BBB" w:rsidP="00A50BBB">
            <w:pPr>
              <w:rPr>
                <w:rFonts w:ascii="Times New Roman" w:hAnsi="Times New Roman" w:cs="Times New Roman"/>
              </w:rPr>
            </w:pPr>
            <w:r w:rsidRPr="00C06DD1">
              <w:rPr>
                <w:rFonts w:ascii="Times New Roman" w:hAnsi="Times New Roman" w:cs="Times New Roman"/>
              </w:rPr>
              <w:t>Высота жилого дома с мансардным завершением до конька скатной кровли - до 14 м.</w:t>
            </w:r>
          </w:p>
          <w:p w:rsidR="00A50BBB" w:rsidRPr="00C06DD1" w:rsidRDefault="00A50BBB" w:rsidP="00A50BBB">
            <w:pPr>
              <w:rPr>
                <w:rFonts w:ascii="Times New Roman" w:hAnsi="Times New Roman" w:cs="Times New Roman"/>
              </w:rPr>
            </w:pPr>
            <w:r w:rsidRPr="00C06DD1">
              <w:rPr>
                <w:rFonts w:ascii="Times New Roman" w:hAnsi="Times New Roman" w:cs="Times New Roman"/>
              </w:rPr>
              <w:t>Высота ограждения земельных участков - до 1,8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 400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размер земельного участка – 3 500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определяется в соответствии со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A50BBB" w:rsidRPr="00C06DD1" w:rsidRDefault="00A50BBB" w:rsidP="00A50BBB">
            <w:pPr>
              <w:rPr>
                <w:rFonts w:ascii="Times New Roman" w:hAnsi="Times New Roman" w:cs="Times New Roman"/>
              </w:rPr>
            </w:pPr>
          </w:p>
        </w:tc>
        <w:tc>
          <w:tcPr>
            <w:tcW w:w="3543"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производство сельскохозяйственной продукции;</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размещение гаража и иных вспомогательных сооружений; содержание сельскохозяйственных животных</w:t>
            </w:r>
          </w:p>
          <w:p w:rsidR="00A50BBB" w:rsidRPr="00C06DD1" w:rsidRDefault="00A50BBB" w:rsidP="00A50BBB">
            <w:pPr>
              <w:jc w:val="both"/>
              <w:rPr>
                <w:rFonts w:ascii="Times New Roman" w:hAnsi="Times New Roman" w:cs="Times New Roman"/>
              </w:rPr>
            </w:pP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Не допускается размещение хозяйственных построек со стороны улиц, за исключением гаражей.</w:t>
            </w:r>
          </w:p>
          <w:p w:rsidR="00A50BBB" w:rsidRPr="00C06DD1" w:rsidRDefault="00A50BBB" w:rsidP="00A50BBB">
            <w:pPr>
              <w:rPr>
                <w:rFonts w:ascii="Times New Roman" w:hAnsi="Times New Roman" w:cs="Times New Roman"/>
              </w:rPr>
            </w:pPr>
            <w:r w:rsidRPr="00C06DD1">
              <w:rPr>
                <w:rFonts w:ascii="Times New Roman" w:hAnsi="Times New Roman" w:cs="Times New Roman"/>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A50BBB" w:rsidRPr="00C06DD1" w:rsidRDefault="00A50BBB" w:rsidP="00A50BBB">
            <w:pPr>
              <w:rPr>
                <w:rFonts w:ascii="Times New Roman" w:hAnsi="Times New Roman" w:cs="Times New Roman"/>
              </w:rPr>
            </w:pPr>
            <w:r w:rsidRPr="00C06DD1">
              <w:rPr>
                <w:rFonts w:ascii="Times New Roman" w:hAnsi="Times New Roman" w:cs="Times New Roman"/>
              </w:rPr>
              <w:t>Запрещается складирование дров, строительных материалов, мусора и т.д. на придомовых территориях.</w:t>
            </w:r>
          </w:p>
          <w:p w:rsidR="00A50BBB" w:rsidRPr="00C06DD1" w:rsidRDefault="00A50BBB" w:rsidP="00A50BBB">
            <w:pPr>
              <w:rPr>
                <w:rFonts w:ascii="Times New Roman" w:hAnsi="Times New Roman" w:cs="Times New Roman"/>
              </w:rPr>
            </w:pPr>
            <w:r w:rsidRPr="00C06DD1">
              <w:rPr>
                <w:rFonts w:ascii="Times New Roman" w:hAnsi="Times New Roman" w:cs="Times New Roman"/>
              </w:rPr>
              <w:t>Требования к ограждениям земельных участков:   характер ограждения, его высота должны быть единообразными как минимум на протяжении одного квартала с обеих сторон.</w:t>
            </w:r>
          </w:p>
        </w:tc>
      </w:tr>
    </w:tbl>
    <w:p w:rsidR="00A50BBB" w:rsidRPr="00C06DD1" w:rsidRDefault="00A50BBB" w:rsidP="00A50BBB">
      <w:pPr>
        <w:spacing w:before="120" w:after="120"/>
        <w:ind w:firstLine="709"/>
        <w:outlineLvl w:val="0"/>
        <w:rPr>
          <w:rFonts w:ascii="Times New Roman" w:hAnsi="Times New Roman" w:cs="Times New Roman"/>
          <w:b/>
        </w:rPr>
      </w:pPr>
      <w:r w:rsidRPr="00C06DD1">
        <w:rPr>
          <w:rFonts w:ascii="Times New Roman" w:hAnsi="Times New Roman" w:cs="Times New Roman"/>
          <w:b/>
        </w:rPr>
        <w:t>2. УСЛОВНО РАЗРЕШЁННЫЕ ВИДЫ И ПАРАМЕТРЫ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402"/>
        <w:gridCol w:w="1843"/>
        <w:gridCol w:w="2976"/>
      </w:tblGrid>
      <w:tr w:rsidR="00A50BBB" w:rsidRPr="00C06DD1" w:rsidTr="005D7E48">
        <w:trPr>
          <w:trHeight w:val="384"/>
        </w:trPr>
        <w:tc>
          <w:tcPr>
            <w:tcW w:w="2093" w:type="dxa"/>
            <w:tcBorders>
              <w:top w:val="single" w:sz="8" w:space="0" w:color="auto"/>
              <w:left w:val="single" w:sz="8" w:space="0" w:color="auto"/>
              <w:bottom w:val="single" w:sz="8" w:space="0" w:color="auto"/>
              <w:right w:val="single" w:sz="8" w:space="0" w:color="auto"/>
            </w:tcBorders>
            <w:vAlign w:val="center"/>
          </w:tcPr>
          <w:p w:rsidR="00A50BBB" w:rsidRPr="00C06DD1" w:rsidRDefault="00A50BBB" w:rsidP="00A50BBB">
            <w:pPr>
              <w:tabs>
                <w:tab w:val="center" w:pos="4677"/>
                <w:tab w:val="right" w:pos="9355"/>
              </w:tabs>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3402" w:type="dxa"/>
            <w:tcBorders>
              <w:top w:val="single" w:sz="8" w:space="0" w:color="auto"/>
              <w:left w:val="single" w:sz="8" w:space="0" w:color="auto"/>
              <w:bottom w:val="single" w:sz="8" w:space="0" w:color="auto"/>
              <w:right w:val="single" w:sz="8" w:space="0" w:color="auto"/>
            </w:tcBorders>
            <w:vAlign w:val="center"/>
            <w:hideMark/>
          </w:tcPr>
          <w:p w:rsidR="00A50BBB" w:rsidRPr="00C06DD1" w:rsidRDefault="00A50BBB" w:rsidP="00A50BBB">
            <w:pPr>
              <w:tabs>
                <w:tab w:val="center" w:pos="4677"/>
                <w:tab w:val="right" w:pos="9355"/>
              </w:tabs>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1843" w:type="dxa"/>
            <w:tcBorders>
              <w:top w:val="single" w:sz="8" w:space="0" w:color="auto"/>
              <w:left w:val="single" w:sz="8" w:space="0" w:color="auto"/>
              <w:bottom w:val="single" w:sz="8" w:space="0" w:color="auto"/>
              <w:right w:val="single" w:sz="8" w:space="0" w:color="auto"/>
            </w:tcBorders>
            <w:vAlign w:val="center"/>
            <w:hideMark/>
          </w:tcPr>
          <w:p w:rsidR="00A50BBB" w:rsidRPr="00C06DD1" w:rsidRDefault="00A50BBB" w:rsidP="00A50BBB">
            <w:pPr>
              <w:tabs>
                <w:tab w:val="center" w:pos="4677"/>
                <w:tab w:val="right" w:pos="9355"/>
              </w:tabs>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976" w:type="dxa"/>
            <w:tcBorders>
              <w:top w:val="single" w:sz="8" w:space="0" w:color="auto"/>
              <w:left w:val="single" w:sz="8" w:space="0" w:color="auto"/>
              <w:bottom w:val="single" w:sz="8" w:space="0" w:color="auto"/>
              <w:right w:val="single" w:sz="8" w:space="0" w:color="auto"/>
            </w:tcBorders>
            <w:vAlign w:val="center"/>
            <w:hideMark/>
          </w:tcPr>
          <w:p w:rsidR="00A50BBB" w:rsidRPr="00C06DD1" w:rsidRDefault="00A50BBB" w:rsidP="00A50BBB">
            <w:pPr>
              <w:tabs>
                <w:tab w:val="center" w:pos="4677"/>
                <w:tab w:val="right" w:pos="9355"/>
              </w:tabs>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rPr>
          <w:trHeight w:val="384"/>
        </w:trPr>
        <w:tc>
          <w:tcPr>
            <w:tcW w:w="2093"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гаражного назначения (2.7.1.)</w:t>
            </w:r>
          </w:p>
        </w:tc>
        <w:tc>
          <w:tcPr>
            <w:tcW w:w="3402" w:type="dxa"/>
            <w:tcBorders>
              <w:top w:val="single" w:sz="8" w:space="0" w:color="auto"/>
              <w:left w:val="single" w:sz="8" w:space="0" w:color="auto"/>
              <w:bottom w:val="single" w:sz="8" w:space="0" w:color="auto"/>
              <w:right w:val="single" w:sz="8" w:space="0" w:color="auto"/>
            </w:tcBorders>
            <w:hideMark/>
          </w:tcPr>
          <w:p w:rsidR="00A50BBB" w:rsidRPr="00C06DD1" w:rsidRDefault="00A50BBB" w:rsidP="00A50BBB">
            <w:pPr>
              <w:rPr>
                <w:rFonts w:ascii="Times New Roman" w:hAnsi="Times New Roman" w:cs="Times New Roman"/>
              </w:rPr>
            </w:pPr>
            <w:r w:rsidRPr="00C06DD1">
              <w:rPr>
                <w:rFonts w:ascii="Times New Roman" w:hAnsi="Times New Roman" w:cs="Times New Roman"/>
              </w:rPr>
              <w:t>Отдельно стоящие и пристроенные гаражи, в том числе подземных, предназначенных для хранения личного автотранспорта граждан, с возможностью размещения автомобильных моек</w:t>
            </w:r>
          </w:p>
        </w:tc>
        <w:tc>
          <w:tcPr>
            <w:tcW w:w="1843" w:type="dxa"/>
            <w:tcBorders>
              <w:top w:val="single" w:sz="8" w:space="0" w:color="auto"/>
              <w:left w:val="single" w:sz="8" w:space="0" w:color="auto"/>
              <w:bottom w:val="single" w:sz="8" w:space="0" w:color="auto"/>
              <w:right w:val="single" w:sz="8" w:space="0" w:color="auto"/>
            </w:tcBorders>
            <w:hideMark/>
          </w:tcPr>
          <w:p w:rsidR="00A50BBB" w:rsidRPr="00C06DD1" w:rsidRDefault="00A50BBB" w:rsidP="00A50BBB">
            <w:pPr>
              <w:rPr>
                <w:rFonts w:ascii="Times New Roman" w:hAnsi="Times New Roman" w:cs="Times New Roman"/>
              </w:rPr>
            </w:pPr>
            <w:r w:rsidRPr="00C06DD1">
              <w:rPr>
                <w:rFonts w:ascii="Times New Roman" w:hAnsi="Times New Roman" w:cs="Times New Roman"/>
              </w:rPr>
              <w:t>Высота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Максимальный процент застройки, а также размеры земельных участков определяются в соответствии с </w:t>
            </w:r>
            <w:r w:rsidRPr="00C06DD1">
              <w:rPr>
                <w:rFonts w:ascii="Times New Roman" w:hAnsi="Times New Roman" w:cs="Times New Roman"/>
              </w:rPr>
              <w:lastRenderedPageBreak/>
              <w:t>Приложением «Л»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976" w:type="dxa"/>
            <w:tcBorders>
              <w:top w:val="single" w:sz="8" w:space="0" w:color="auto"/>
              <w:left w:val="single" w:sz="8" w:space="0" w:color="auto"/>
              <w:bottom w:val="single" w:sz="8" w:space="0" w:color="auto"/>
              <w:right w:val="single" w:sz="8" w:space="0" w:color="auto"/>
            </w:tcBorders>
            <w:hideMark/>
          </w:tcPr>
          <w:p w:rsidR="00A50BBB" w:rsidRPr="00C06DD1" w:rsidRDefault="00A50BBB" w:rsidP="00A50BBB">
            <w:pPr>
              <w:tabs>
                <w:tab w:val="center" w:pos="4677"/>
                <w:tab w:val="right" w:pos="9355"/>
              </w:tabs>
              <w:rPr>
                <w:rFonts w:ascii="Times New Roman" w:hAnsi="Times New Roman" w:cs="Times New Roman"/>
              </w:rPr>
            </w:pPr>
            <w:r w:rsidRPr="00C06DD1">
              <w:rPr>
                <w:rFonts w:ascii="Times New Roman" w:hAnsi="Times New Roman" w:cs="Times New Roman"/>
              </w:rPr>
              <w:lastRenderedPageBreak/>
              <w:t>Допускается размещение временных гаражей и стоянок.</w:t>
            </w:r>
          </w:p>
          <w:p w:rsidR="00A50BBB" w:rsidRPr="00C06DD1" w:rsidRDefault="00A50BBB" w:rsidP="00A50BBB">
            <w:pPr>
              <w:rPr>
                <w:rFonts w:ascii="Times New Roman" w:hAnsi="Times New Roman" w:cs="Times New Roman"/>
              </w:rPr>
            </w:pPr>
            <w:r w:rsidRPr="00C06DD1">
              <w:rPr>
                <w:rFonts w:ascii="Times New Roman" w:hAnsi="Times New Roman" w:cs="Times New Roman"/>
              </w:rPr>
              <w:t>Новое строительство, реконструкцию осуществлять по утвержденному проекту планировки, проекту межевания территории. Вместимость не более 25 машино-мест.</w:t>
            </w:r>
          </w:p>
          <w:p w:rsidR="00A50BBB" w:rsidRPr="00C06DD1" w:rsidRDefault="00A50BBB" w:rsidP="00A50BBB">
            <w:pPr>
              <w:overflowPunct w:val="0"/>
              <w:rPr>
                <w:rFonts w:ascii="Times New Roman" w:hAnsi="Times New Roman" w:cs="Times New Roman"/>
              </w:rPr>
            </w:pPr>
            <w:r w:rsidRPr="00C06DD1">
              <w:rPr>
                <w:rFonts w:ascii="Times New Roman" w:hAnsi="Times New Roman" w:cs="Times New Roman"/>
              </w:rPr>
              <w:t xml:space="preserve">При проектировании руководствоваться СП 55.13330.2011 Дома жилые одноквартирные. (Актуализированная редакция </w:t>
            </w:r>
            <w:r w:rsidRPr="00C06DD1">
              <w:rPr>
                <w:rFonts w:ascii="Times New Roman" w:hAnsi="Times New Roman" w:cs="Times New Roman"/>
              </w:rPr>
              <w:lastRenderedPageBreak/>
              <w:t>СНиП 31-02-2001),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w:t>
            </w:r>
          </w:p>
        </w:tc>
      </w:tr>
      <w:tr w:rsidR="00A50BBB" w:rsidRPr="00C06DD1" w:rsidTr="005D7E48">
        <w:trPr>
          <w:trHeight w:val="206"/>
        </w:trPr>
        <w:tc>
          <w:tcPr>
            <w:tcW w:w="2093"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overflowPunct w:val="0"/>
              <w:rPr>
                <w:rFonts w:ascii="Times New Roman" w:hAnsi="Times New Roman" w:cs="Times New Roman"/>
              </w:rPr>
            </w:pPr>
            <w:r w:rsidRPr="00C06DD1">
              <w:rPr>
                <w:rFonts w:ascii="Times New Roman" w:hAnsi="Times New Roman" w:cs="Times New Roman"/>
              </w:rPr>
              <w:lastRenderedPageBreak/>
              <w:t>Обслуживание жилой застройки (2.7)</w:t>
            </w:r>
          </w:p>
        </w:tc>
        <w:tc>
          <w:tcPr>
            <w:tcW w:w="3402"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pStyle w:val="aa"/>
              <w:rPr>
                <w:rFonts w:ascii="Times New Roman" w:hAnsi="Times New Roman"/>
              </w:rPr>
            </w:pPr>
            <w:r w:rsidRPr="00C06DD1">
              <w:rPr>
                <w:rFonts w:ascii="Times New Roman" w:hAnsi="Times New Roman"/>
              </w:rPr>
              <w:t xml:space="preserve">Водопроводы, линии электропередачи, трансформаторные подстанции, газопроводы, линии связи, телефонные станции, канализация, </w:t>
            </w:r>
          </w:p>
          <w:p w:rsidR="00A50BBB" w:rsidRPr="00C06DD1" w:rsidRDefault="00A50BBB" w:rsidP="00A50BBB">
            <w:pPr>
              <w:pStyle w:val="aa"/>
              <w:rPr>
                <w:rFonts w:ascii="Times New Roman" w:hAnsi="Times New Roman"/>
              </w:rPr>
            </w:pPr>
            <w:r w:rsidRPr="00C06DD1">
              <w:rPr>
                <w:rFonts w:ascii="Times New Roman" w:hAnsi="Times New Roman"/>
              </w:rPr>
              <w:t xml:space="preserve">Объекты капитального строительства для размещения общественных некоммерческих организаций: благотворительных организаций, клубов по интересам; </w:t>
            </w:r>
          </w:p>
          <w:p w:rsidR="00A50BBB" w:rsidRPr="00C06DD1" w:rsidRDefault="00A50BBB" w:rsidP="00A50BBB">
            <w:pPr>
              <w:pStyle w:val="aa"/>
              <w:rPr>
                <w:rFonts w:ascii="Times New Roman" w:hAnsi="Times New Roman"/>
              </w:rPr>
            </w:pPr>
            <w:r w:rsidRPr="00C06DD1">
              <w:rPr>
                <w:rFonts w:ascii="Times New Roman" w:hAnsi="Times New Roman"/>
              </w:rPr>
              <w:t>Мастерские мелкого ремонта, ателье, бани, парикмахерские, прачечные, похоронные бюро; площадки для празднеств и гуляний;</w:t>
            </w:r>
          </w:p>
          <w:p w:rsidR="00A50BBB" w:rsidRPr="00C06DD1" w:rsidRDefault="00A50BBB" w:rsidP="00A50BBB">
            <w:pPr>
              <w:pStyle w:val="aa"/>
              <w:ind w:hanging="71"/>
              <w:rPr>
                <w:rFonts w:ascii="Times New Roman" w:hAnsi="Times New Roman"/>
              </w:rPr>
            </w:pPr>
            <w:r w:rsidRPr="00C06DD1">
              <w:rPr>
                <w:rFonts w:ascii="Times New Roman" w:hAnsi="Times New Roman"/>
              </w:rPr>
              <w:t>Объекты торгового назначения</w:t>
            </w:r>
          </w:p>
        </w:tc>
        <w:tc>
          <w:tcPr>
            <w:tcW w:w="1843"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tabs>
                <w:tab w:val="center" w:pos="4677"/>
                <w:tab w:val="right" w:pos="9355"/>
              </w:tabs>
              <w:rPr>
                <w:rFonts w:ascii="Times New Roman" w:hAnsi="Times New Roman" w:cs="Times New Roman"/>
              </w:rPr>
            </w:pPr>
            <w:r w:rsidRPr="00C06DD1">
              <w:rPr>
                <w:rFonts w:ascii="Times New Roman" w:hAnsi="Times New Roman" w:cs="Times New Roman"/>
              </w:rPr>
              <w:t>Этажность - до 2 эт.</w:t>
            </w:r>
          </w:p>
          <w:p w:rsidR="00A50BBB" w:rsidRPr="00C06DD1" w:rsidRDefault="00A50BBB" w:rsidP="00A50BBB">
            <w:pPr>
              <w:tabs>
                <w:tab w:val="center" w:pos="4677"/>
                <w:tab w:val="right" w:pos="9355"/>
              </w:tabs>
              <w:rPr>
                <w:rFonts w:ascii="Times New Roman" w:hAnsi="Times New Roman" w:cs="Times New Roman"/>
              </w:rPr>
            </w:pPr>
            <w:r w:rsidRPr="00C06DD1">
              <w:rPr>
                <w:rFonts w:ascii="Times New Roman" w:hAnsi="Times New Roman" w:cs="Times New Roman"/>
              </w:rPr>
              <w:t>Общая площадь помещений - 70-100 кв.м.</w:t>
            </w:r>
          </w:p>
          <w:p w:rsidR="00A50BBB" w:rsidRPr="00C06DD1" w:rsidRDefault="00A50BBB" w:rsidP="00A50BBB">
            <w:pPr>
              <w:tabs>
                <w:tab w:val="left" w:pos="3204"/>
              </w:tabs>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 200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определяется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A50BBB" w:rsidRPr="00C06DD1" w:rsidRDefault="00A50BBB" w:rsidP="00A50BBB">
            <w:pPr>
              <w:overflowPunct w:val="0"/>
              <w:rPr>
                <w:rFonts w:ascii="Times New Roman" w:hAnsi="Times New Roman" w:cs="Times New Roman"/>
              </w:rPr>
            </w:pPr>
          </w:p>
        </w:tc>
        <w:tc>
          <w:tcPr>
            <w:tcW w:w="2976" w:type="dxa"/>
            <w:tcBorders>
              <w:left w:val="single" w:sz="8" w:space="0" w:color="auto"/>
              <w:right w:val="single" w:sz="8" w:space="0" w:color="auto"/>
            </w:tcBorders>
          </w:tcPr>
          <w:p w:rsidR="00A50BBB" w:rsidRPr="00C06DD1" w:rsidRDefault="00A50BBB" w:rsidP="00A50BBB">
            <w:pPr>
              <w:tabs>
                <w:tab w:val="left" w:pos="3204"/>
              </w:tabs>
              <w:rPr>
                <w:rFonts w:ascii="Times New Roman" w:hAnsi="Times New Roman" w:cs="Times New Roman"/>
              </w:rPr>
            </w:pPr>
            <w:r w:rsidRPr="00C06DD1">
              <w:rPr>
                <w:rFonts w:ascii="Times New Roman" w:hAnsi="Times New Roman" w:cs="Times New Roman"/>
              </w:rPr>
              <w:t>Размещение связано с удовлетворением повседневных потребностей жителей, не причиняет вред окружающей среде и санитарному благополучию, не причиняет существенного неудобства жителям, не требует установления санитарной зоны, а площадь земельных участков под названными объектами не превышает 20% от площади территориальной зоны, в которой разрешена жилая застройка</w:t>
            </w:r>
          </w:p>
        </w:tc>
      </w:tr>
      <w:tr w:rsidR="00A50BBB" w:rsidRPr="00C06DD1" w:rsidTr="005D7E48">
        <w:trPr>
          <w:trHeight w:val="206"/>
        </w:trPr>
        <w:tc>
          <w:tcPr>
            <w:tcW w:w="2093"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Спорт (5.1)</w:t>
            </w:r>
          </w:p>
        </w:tc>
        <w:tc>
          <w:tcPr>
            <w:tcW w:w="3402"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pStyle w:val="aa"/>
              <w:rPr>
                <w:rFonts w:ascii="Times New Roman" w:hAnsi="Times New Roman"/>
              </w:rPr>
            </w:pPr>
            <w:r w:rsidRPr="00C06DD1">
              <w:rPr>
                <w:rFonts w:ascii="Times New Roman" w:hAnsi="Times New Roman"/>
              </w:rPr>
              <w:t>Спортивные клубы, спортивные залы, площадки для занятия спортом и физкультурой (беговые дорожки, теннисные корты, поля для спортивной игры)</w:t>
            </w:r>
          </w:p>
        </w:tc>
        <w:tc>
          <w:tcPr>
            <w:tcW w:w="1843"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до 2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 200 кв.м.</w:t>
            </w:r>
          </w:p>
          <w:p w:rsidR="00A50BBB" w:rsidRPr="00C06DD1" w:rsidRDefault="00A50BBB" w:rsidP="005D7E48">
            <w:pPr>
              <w:ind w:firstLine="34"/>
              <w:rPr>
                <w:rFonts w:ascii="Times New Roman" w:hAnsi="Times New Roman" w:cs="Times New Roman"/>
              </w:rPr>
            </w:pPr>
            <w:r w:rsidRPr="00C06DD1">
              <w:rPr>
                <w:rFonts w:ascii="Times New Roman" w:hAnsi="Times New Roman" w:cs="Times New Roman"/>
              </w:rPr>
              <w:lastRenderedPageBreak/>
              <w:t>Максимальный процент застройки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976" w:type="dxa"/>
            <w:tcBorders>
              <w:left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Не допускается размещение объектов спортивного назначения в санитарно-защитных зонах, установленных в предусмотренном действующим законодательством порядке.</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За исключением спортивно-оздоровительные сооружения </w:t>
            </w:r>
            <w:r w:rsidRPr="00C06DD1">
              <w:rPr>
                <w:rFonts w:ascii="Times New Roman" w:hAnsi="Times New Roman" w:cs="Times New Roman"/>
              </w:rPr>
              <w:lastRenderedPageBreak/>
              <w:t>закрытого типа</w:t>
            </w:r>
          </w:p>
        </w:tc>
      </w:tr>
      <w:tr w:rsidR="00A50BBB" w:rsidRPr="00C06DD1" w:rsidTr="005D7E48">
        <w:trPr>
          <w:trHeight w:val="206"/>
        </w:trPr>
        <w:tc>
          <w:tcPr>
            <w:tcW w:w="2093"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Религиозное использование (3.7)</w:t>
            </w:r>
          </w:p>
        </w:tc>
        <w:tc>
          <w:tcPr>
            <w:tcW w:w="3402"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Часовни, воскресные школы</w:t>
            </w:r>
          </w:p>
        </w:tc>
        <w:tc>
          <w:tcPr>
            <w:tcW w:w="1843"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Высота – до 5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976" w:type="dxa"/>
            <w:tcBorders>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предназначенных для отправления религиозных обрядов</w:t>
            </w:r>
          </w:p>
        </w:tc>
      </w:tr>
    </w:tbl>
    <w:p w:rsidR="00A50BBB" w:rsidRPr="00C06DD1" w:rsidRDefault="00A50BBB" w:rsidP="00A50BBB">
      <w:pPr>
        <w:spacing w:before="120" w:after="120"/>
        <w:ind w:firstLine="709"/>
        <w:outlineLvl w:val="0"/>
        <w:rPr>
          <w:rFonts w:ascii="Times New Roman" w:hAnsi="Times New Roman" w:cs="Times New Roman"/>
          <w:b/>
        </w:rPr>
      </w:pPr>
      <w:r w:rsidRPr="00C06DD1">
        <w:rPr>
          <w:rFonts w:ascii="Times New Roman" w:hAnsi="Times New Roman" w:cs="Times New Roman"/>
          <w:b/>
        </w:rPr>
        <w:t>3. ВСПОМОГАТЕЛЬНЫЕ ВИДЫ И ПАРАМЕТРЫ РАЗРЕШЁННОГО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1978"/>
        <w:gridCol w:w="2628"/>
        <w:gridCol w:w="3119"/>
      </w:tblGrid>
      <w:tr w:rsidR="00A50BBB" w:rsidRPr="00C06DD1" w:rsidTr="005D7E48">
        <w:trPr>
          <w:trHeight w:val="384"/>
        </w:trPr>
        <w:tc>
          <w:tcPr>
            <w:tcW w:w="244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197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62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119"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rPr>
          <w:trHeight w:val="206"/>
        </w:trPr>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Обслуживание автотранспорта (4.9)</w:t>
            </w:r>
          </w:p>
        </w:tc>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Гаражи с несколькими </w:t>
            </w:r>
            <w:r w:rsidRPr="00C06DD1">
              <w:rPr>
                <w:rFonts w:ascii="Times New Roman" w:hAnsi="Times New Roman" w:cs="Times New Roman"/>
              </w:rPr>
              <w:lastRenderedPageBreak/>
              <w:t>стояночными местами, стоянки</w:t>
            </w:r>
          </w:p>
        </w:tc>
        <w:tc>
          <w:tcPr>
            <w:tcW w:w="262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Минимальный отступ от </w:t>
            </w:r>
            <w:r w:rsidRPr="00C06DD1">
              <w:rPr>
                <w:rFonts w:ascii="Times New Roman" w:hAnsi="Times New Roman" w:cs="Times New Roman"/>
              </w:rPr>
              <w:lastRenderedPageBreak/>
              <w:t>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11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 xml:space="preserve">Размещение постоянных или временных гаражей с </w:t>
            </w:r>
            <w:r w:rsidRPr="00C06DD1">
              <w:rPr>
                <w:rFonts w:ascii="Times New Roman" w:hAnsi="Times New Roman" w:cs="Times New Roman"/>
              </w:rPr>
              <w:lastRenderedPageBreak/>
              <w:t xml:space="preserve">несколькими стояночными местами, стоянок (парковок), гаражей, в том числе многоярусных, не указанных в </w:t>
            </w:r>
            <w:hyperlink r:id="rId17" w:anchor="Par172" w:tooltip="Объекты гаражного назначения" w:history="1">
              <w:r w:rsidRPr="00C06DD1">
                <w:rPr>
                  <w:rFonts w:ascii="Times New Roman" w:hAnsi="Times New Roman" w:cs="Times New Roman"/>
                </w:rPr>
                <w:t>коде 2.7.1</w:t>
              </w:r>
            </w:hyperlink>
            <w:r w:rsidRPr="00C06DD1">
              <w:rPr>
                <w:rFonts w:ascii="Times New Roman" w:hAnsi="Times New Roman" w:cs="Times New Roman"/>
              </w:rPr>
              <w:t xml:space="preserve"> Вместимость не более 25 машино-мест.</w:t>
            </w:r>
          </w:p>
        </w:tc>
      </w:tr>
      <w:tr w:rsidR="00A50BBB" w:rsidRPr="00C06DD1" w:rsidTr="005D7E48">
        <w:trPr>
          <w:trHeight w:val="206"/>
        </w:trPr>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Коммунальное обслуживание (3.1)</w:t>
            </w:r>
          </w:p>
        </w:tc>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водопроводы, линии электропередачи, трансформаторные подстанции, газопроводы, линии связи, телефонные станции, канализация.</w:t>
            </w:r>
          </w:p>
        </w:tc>
        <w:tc>
          <w:tcPr>
            <w:tcW w:w="262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p>
        </w:tc>
        <w:tc>
          <w:tcPr>
            <w:tcW w:w="311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A50BBB" w:rsidRPr="00C06DD1" w:rsidRDefault="00A50BBB" w:rsidP="00A50BBB">
      <w:pPr>
        <w:spacing w:before="120" w:after="120"/>
        <w:ind w:firstLine="709"/>
        <w:jc w:val="center"/>
        <w:outlineLvl w:val="0"/>
        <w:rPr>
          <w:rFonts w:ascii="Times New Roman" w:hAnsi="Times New Roman" w:cs="Times New Roman"/>
          <w:b/>
          <w:u w:val="single"/>
        </w:rPr>
      </w:pPr>
      <w:r w:rsidRPr="00C06DD1">
        <w:rPr>
          <w:rFonts w:ascii="Times New Roman" w:hAnsi="Times New Roman" w:cs="Times New Roman"/>
          <w:b/>
          <w:u w:val="single"/>
        </w:rPr>
        <w:t>ЗОНА РАЗМЕЩЕНИЯ ОБЪЕКТОВ ДОШКОЛЬНОГО, НАЧАЛЬНОГО ОБЩЕГО И СРЕДНЕГО ОБЩЕГО ОБРАЗОВАНИЯ ЖЗ-3</w:t>
      </w:r>
    </w:p>
    <w:p w:rsidR="00A50BBB" w:rsidRPr="00C06DD1" w:rsidRDefault="00A50BBB" w:rsidP="00A50BBB">
      <w:pPr>
        <w:spacing w:before="120" w:after="120"/>
        <w:ind w:firstLine="709"/>
        <w:outlineLvl w:val="0"/>
        <w:rPr>
          <w:rFonts w:ascii="Times New Roman" w:hAnsi="Times New Roman" w:cs="Times New Roman"/>
          <w:b/>
        </w:rPr>
      </w:pPr>
      <w:r w:rsidRPr="00C06DD1">
        <w:rPr>
          <w:rFonts w:ascii="Times New Roman" w:hAnsi="Times New Roman" w:cs="Times New Roman"/>
          <w:b/>
        </w:rPr>
        <w:t>1. ОСНОВНЫЕ ВИДЫ И ПАРАМЕТРЫ РАЗРЕШЁННОГО ИСПОЛЬЗОВАНИЯ ЗЕМЕЛЬНЫХ УЧАСТКОВ И ОБЪЕКТОВ КАПИТАЛЬНОГО СТРОИТЕЛЬСТВА</w:t>
      </w:r>
    </w:p>
    <w:tbl>
      <w:tblPr>
        <w:tblW w:w="104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93"/>
        <w:gridCol w:w="2551"/>
        <w:gridCol w:w="2410"/>
        <w:gridCol w:w="3402"/>
      </w:tblGrid>
      <w:tr w:rsidR="00A50BBB" w:rsidRPr="00C06DD1" w:rsidTr="005D7E48">
        <w:trPr>
          <w:trHeight w:val="552"/>
        </w:trPr>
        <w:tc>
          <w:tcPr>
            <w:tcW w:w="2093"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551"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410"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40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20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Дошкольное, начальное и среднее общее образование (3.5.1)</w:t>
            </w:r>
          </w:p>
        </w:tc>
        <w:tc>
          <w:tcPr>
            <w:tcW w:w="255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Детские ясли, детские сады, школы, лицеи, гимназии, художественные, музыкальные школы образовательные кружки</w:t>
            </w:r>
          </w:p>
        </w:tc>
        <w:tc>
          <w:tcPr>
            <w:tcW w:w="241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до 3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 500 кв.м для детских дошкольных учреждений, 2000 кв. м для школ.</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процент земельного участка под спортивно-игровые площадки - 20.</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процент озеленения – 50.</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от 3 м.</w:t>
            </w:r>
          </w:p>
          <w:p w:rsidR="00A50BBB" w:rsidRPr="00C06DD1" w:rsidRDefault="00A50BBB" w:rsidP="00A50BBB">
            <w:pPr>
              <w:rPr>
                <w:rFonts w:ascii="Times New Roman" w:hAnsi="Times New Roman" w:cs="Times New Roman"/>
              </w:rPr>
            </w:pPr>
            <w:r w:rsidRPr="00C06DD1">
              <w:rPr>
                <w:rFonts w:ascii="Times New Roman" w:hAnsi="Times New Roman" w:cs="Times New Roman"/>
              </w:rPr>
              <w:t>Территория участка ограждается забором – от 1,2 м.</w:t>
            </w:r>
          </w:p>
          <w:p w:rsidR="00A50BBB" w:rsidRPr="00C06DD1" w:rsidRDefault="00A50BBB" w:rsidP="00A50BBB">
            <w:pPr>
              <w:rPr>
                <w:rFonts w:ascii="Times New Roman" w:hAnsi="Times New Roman" w:cs="Times New Roman"/>
              </w:rPr>
            </w:pPr>
            <w:r w:rsidRPr="00C06DD1">
              <w:rPr>
                <w:rFonts w:ascii="Times New Roman" w:hAnsi="Times New Roman" w:cs="Times New Roman"/>
              </w:rPr>
              <w:t>Земельные участки объектов не делимы.</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Максимальный процент </w:t>
            </w:r>
            <w:r w:rsidRPr="00C06DD1">
              <w:rPr>
                <w:rFonts w:ascii="Times New Roman" w:hAnsi="Times New Roman" w:cs="Times New Roman"/>
              </w:rPr>
              <w:lastRenderedPageBreak/>
              <w:t xml:space="preserve">застройки определяется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w:t>
            </w:r>
            <w:r w:rsidRPr="00A60B5D">
              <w:rPr>
                <w:rFonts w:ascii="Times New Roman" w:hAnsi="Times New Roman" w:cs="Times New Roman"/>
              </w:rPr>
              <w:t>региональными и местными нормативами градостроительного проектирования</w:t>
            </w:r>
          </w:p>
        </w:tc>
        <w:tc>
          <w:tcPr>
            <w:tcW w:w="340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Недопустимо размещение объектов, используемых под иные цели, не связанные с образованием и просвещением</w:t>
            </w:r>
          </w:p>
        </w:tc>
      </w:tr>
    </w:tbl>
    <w:p w:rsidR="00A50BBB" w:rsidRPr="00C06DD1" w:rsidRDefault="00A50BBB" w:rsidP="00A50BBB">
      <w:pPr>
        <w:spacing w:before="120" w:after="120"/>
        <w:ind w:firstLine="709"/>
        <w:outlineLvl w:val="0"/>
        <w:rPr>
          <w:rFonts w:ascii="Times New Roman" w:hAnsi="Times New Roman" w:cs="Times New Roman"/>
          <w:b/>
        </w:rPr>
      </w:pPr>
      <w:r>
        <w:rPr>
          <w:rFonts w:ascii="Times New Roman" w:hAnsi="Times New Roman" w:cs="Times New Roman"/>
          <w:b/>
        </w:rPr>
        <w:t xml:space="preserve">2. </w:t>
      </w:r>
      <w:r w:rsidRPr="00C06DD1">
        <w:rPr>
          <w:rFonts w:ascii="Times New Roman" w:hAnsi="Times New Roman" w:cs="Times New Roman"/>
          <w:b/>
        </w:rPr>
        <w:t xml:space="preserve">УСЛОВНО РАЗРЕШЁННЫЕ ВИДЫ И ПАРАМЕТРЫ ИСПОЛЬЗОВАНИЯ ЗЕМЕЛЬНЫХ УЧАСТКОВ И ОБЪЕКТОВ КАПИТАЛЬНОГО СТРОИТЕЛЬСТВА: </w:t>
      </w:r>
      <w:r w:rsidRPr="00C06DD1">
        <w:rPr>
          <w:rFonts w:ascii="Times New Roman" w:hAnsi="Times New Roman" w:cs="Times New Roman"/>
        </w:rPr>
        <w:t>нет.</w:t>
      </w:r>
    </w:p>
    <w:p w:rsidR="00A50BBB" w:rsidRPr="00C06DD1" w:rsidRDefault="00A50BBB" w:rsidP="00A50BBB">
      <w:pPr>
        <w:spacing w:before="120" w:after="120"/>
        <w:ind w:firstLine="709"/>
        <w:outlineLvl w:val="0"/>
        <w:rPr>
          <w:rFonts w:ascii="Times New Roman" w:hAnsi="Times New Roman" w:cs="Times New Roman"/>
        </w:rPr>
      </w:pPr>
      <w:r>
        <w:rPr>
          <w:rFonts w:ascii="Times New Roman" w:hAnsi="Times New Roman" w:cs="Times New Roman"/>
          <w:b/>
        </w:rPr>
        <w:t xml:space="preserve">3. </w:t>
      </w:r>
      <w:r w:rsidRPr="00C06DD1">
        <w:rPr>
          <w:rFonts w:ascii="Times New Roman" w:hAnsi="Times New Roman" w:cs="Times New Roman"/>
          <w:b/>
        </w:rPr>
        <w:t>ВСПОМОГАТЕЛЬНЫЕ ВИДЫ И ПАРАМЕТРЫ РАЗРЕШЕННОГО ИСПОЛЬЗОВАНИЯ ЗЕМЕЛЬНЫХ УЧАСТКОВ И ОБЪЕКТОВ КАПИТАЛЬНОГО СТРОИТЕЛЬСТВА:</w:t>
      </w:r>
    </w:p>
    <w:tbl>
      <w:tblPr>
        <w:tblW w:w="104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35"/>
        <w:gridCol w:w="2409"/>
        <w:gridCol w:w="2231"/>
        <w:gridCol w:w="3581"/>
      </w:tblGrid>
      <w:tr w:rsidR="00A50BBB" w:rsidRPr="00C06DD1" w:rsidTr="005D7E48">
        <w:trPr>
          <w:trHeight w:val="384"/>
        </w:trPr>
        <w:tc>
          <w:tcPr>
            <w:tcW w:w="2235" w:type="dxa"/>
            <w:tcBorders>
              <w:top w:val="single" w:sz="8" w:space="0" w:color="auto"/>
              <w:left w:val="single" w:sz="8" w:space="0" w:color="auto"/>
              <w:bottom w:val="single" w:sz="8" w:space="0" w:color="auto"/>
              <w:right w:val="single" w:sz="8" w:space="0" w:color="auto"/>
            </w:tcBorders>
            <w:vAlign w:val="center"/>
            <w:hideMark/>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409" w:type="dxa"/>
            <w:tcBorders>
              <w:top w:val="single" w:sz="8" w:space="0" w:color="auto"/>
              <w:left w:val="single" w:sz="8" w:space="0" w:color="auto"/>
              <w:bottom w:val="single" w:sz="8" w:space="0" w:color="auto"/>
              <w:right w:val="single" w:sz="8" w:space="0" w:color="auto"/>
            </w:tcBorders>
            <w:vAlign w:val="center"/>
            <w:hideMark/>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231" w:type="dxa"/>
            <w:tcBorders>
              <w:top w:val="single" w:sz="8" w:space="0" w:color="auto"/>
              <w:left w:val="single" w:sz="8" w:space="0" w:color="auto"/>
              <w:bottom w:val="single" w:sz="8" w:space="0" w:color="auto"/>
              <w:right w:val="single" w:sz="8" w:space="0" w:color="auto"/>
            </w:tcBorders>
            <w:vAlign w:val="center"/>
            <w:hideMark/>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581" w:type="dxa"/>
            <w:tcBorders>
              <w:top w:val="single" w:sz="8" w:space="0" w:color="auto"/>
              <w:left w:val="single" w:sz="8" w:space="0" w:color="auto"/>
              <w:bottom w:val="single" w:sz="8" w:space="0" w:color="auto"/>
              <w:right w:val="single" w:sz="8" w:space="0" w:color="auto"/>
            </w:tcBorders>
            <w:vAlign w:val="center"/>
            <w:hideMark/>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rPr>
          <w:trHeight w:val="206"/>
        </w:trPr>
        <w:tc>
          <w:tcPr>
            <w:tcW w:w="2235" w:type="dxa"/>
            <w:tcBorders>
              <w:top w:val="single" w:sz="8" w:space="0" w:color="auto"/>
              <w:left w:val="single" w:sz="8" w:space="0" w:color="auto"/>
              <w:bottom w:val="single" w:sz="8" w:space="0" w:color="auto"/>
              <w:right w:val="single" w:sz="8" w:space="0" w:color="auto"/>
            </w:tcBorders>
            <w:hideMark/>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2409" w:type="dxa"/>
            <w:tcBorders>
              <w:top w:val="single" w:sz="8" w:space="0" w:color="auto"/>
              <w:left w:val="single" w:sz="8" w:space="0" w:color="auto"/>
              <w:bottom w:val="single" w:sz="8" w:space="0" w:color="auto"/>
              <w:right w:val="single" w:sz="8" w:space="0" w:color="auto"/>
            </w:tcBorders>
            <w:hideMark/>
          </w:tcPr>
          <w:p w:rsidR="00A50BBB" w:rsidRPr="00C06DD1" w:rsidRDefault="00A50BBB" w:rsidP="00A50BBB">
            <w:pPr>
              <w:rPr>
                <w:rFonts w:ascii="Times New Roman" w:hAnsi="Times New Roman" w:cs="Times New Roman"/>
              </w:rPr>
            </w:pPr>
            <w:r w:rsidRPr="00C06DD1">
              <w:rPr>
                <w:rFonts w:ascii="Times New Roman" w:hAnsi="Times New Roman" w:cs="Times New Roman"/>
              </w:rPr>
              <w:t>Водопроводы, линии электропередачи, трансформаторные подстанции, газопроводы, линии связи, телефонные станции, канализация.</w:t>
            </w:r>
          </w:p>
        </w:tc>
        <w:tc>
          <w:tcPr>
            <w:tcW w:w="2231" w:type="dxa"/>
            <w:tcBorders>
              <w:top w:val="single" w:sz="8" w:space="0" w:color="auto"/>
              <w:left w:val="single" w:sz="8" w:space="0" w:color="auto"/>
              <w:bottom w:val="single" w:sz="8" w:space="0" w:color="auto"/>
              <w:right w:val="single" w:sz="8"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от 1 м.</w:t>
            </w:r>
          </w:p>
          <w:p w:rsidR="00A50BBB" w:rsidRPr="00C06DD1" w:rsidRDefault="00A50BBB" w:rsidP="00A50BBB">
            <w:pPr>
              <w:rPr>
                <w:rFonts w:ascii="Times New Roman" w:hAnsi="Times New Roman" w:cs="Times New Roman"/>
              </w:rPr>
            </w:pPr>
          </w:p>
        </w:tc>
        <w:tc>
          <w:tcPr>
            <w:tcW w:w="3581" w:type="dxa"/>
            <w:tcBorders>
              <w:top w:val="single" w:sz="8" w:space="0" w:color="auto"/>
              <w:left w:val="single" w:sz="8" w:space="0" w:color="auto"/>
              <w:bottom w:val="single" w:sz="8" w:space="0" w:color="auto"/>
              <w:right w:val="single" w:sz="8" w:space="0" w:color="auto"/>
            </w:tcBorders>
            <w:hideMark/>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A50BBB" w:rsidRPr="00C06DD1" w:rsidRDefault="00A50BBB" w:rsidP="00A50BBB">
      <w:pPr>
        <w:spacing w:before="120"/>
        <w:jc w:val="center"/>
        <w:rPr>
          <w:rFonts w:ascii="Times New Roman" w:hAnsi="Times New Roman" w:cs="Times New Roman"/>
          <w:b/>
          <w:color w:val="000000"/>
          <w:sz w:val="24"/>
          <w:szCs w:val="24"/>
          <w:u w:val="single"/>
        </w:rPr>
      </w:pPr>
      <w:r w:rsidRPr="00C06DD1">
        <w:rPr>
          <w:rFonts w:ascii="Times New Roman" w:hAnsi="Times New Roman" w:cs="Times New Roman"/>
          <w:b/>
          <w:bCs/>
          <w:color w:val="000000"/>
          <w:sz w:val="24"/>
          <w:szCs w:val="24"/>
        </w:rPr>
        <w:t>ОБЩЕСТВЕННО-ДЕЛОВЫЕ ЗОНЫ</w:t>
      </w:r>
    </w:p>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t>ЗОНА ДЕЛОВОГО, ОБЩЕСТВЕННОГО И КОММЕРЧЕСКОГО НАЗНАЧЕНИЯ ОД-1</w:t>
      </w:r>
    </w:p>
    <w:p w:rsidR="00A50BBB" w:rsidRPr="00C06DD1" w:rsidRDefault="00A50BBB" w:rsidP="00A50BBB">
      <w:pPr>
        <w:spacing w:before="120" w:after="120"/>
        <w:ind w:firstLine="709"/>
        <w:outlineLvl w:val="0"/>
        <w:rPr>
          <w:rFonts w:ascii="Times New Roman" w:hAnsi="Times New Roman" w:cs="Times New Roman"/>
          <w:b/>
        </w:rPr>
      </w:pPr>
      <w:r w:rsidRPr="00C06DD1">
        <w:rPr>
          <w:rFonts w:ascii="Times New Roman" w:hAnsi="Times New Roman" w:cs="Times New Roman"/>
          <w:b/>
        </w:rPr>
        <w:t>1. ОСНОВНЫЕ ВИДЫ И ПАРАМЕТРЫ РАЗРЕШЁННОГО ИСПОЛЬЗОВАНИЯ ЗЕМЕЛЬНЫХ УЧАСТКОВ И ОБЪЕКТОВ КАПИТАЛЬНОГО СТРОИТЕЛЬСТВА</w:t>
      </w:r>
    </w:p>
    <w:tbl>
      <w:tblPr>
        <w:tblW w:w="102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35"/>
        <w:gridCol w:w="3014"/>
        <w:gridCol w:w="3260"/>
        <w:gridCol w:w="1722"/>
      </w:tblGrid>
      <w:tr w:rsidR="00A50BBB" w:rsidRPr="00C06DD1" w:rsidTr="005D7E48">
        <w:trPr>
          <w:trHeight w:val="552"/>
        </w:trPr>
        <w:tc>
          <w:tcPr>
            <w:tcW w:w="22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3014"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3260"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172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22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Общественное управление (3.8)</w:t>
            </w:r>
          </w:p>
        </w:tc>
        <w:tc>
          <w:tcPr>
            <w:tcW w:w="301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предназначенные для размещения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3260"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до 3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размер земельного участка – 2000 кв.м., минимальный -  100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lang w:val="en-US"/>
              </w:rPr>
            </w:pPr>
            <w:r w:rsidRPr="00C06DD1">
              <w:rPr>
                <w:rFonts w:ascii="Times New Roman" w:hAnsi="Times New Roman" w:cs="Times New Roman"/>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r w:rsidRPr="00C06DD1">
              <w:rPr>
                <w:rFonts w:ascii="Times New Roman" w:hAnsi="Times New Roman" w:cs="Times New Roman"/>
                <w:lang w:val="en-US"/>
              </w:rPr>
              <w:t>/</w:t>
            </w:r>
          </w:p>
        </w:tc>
        <w:tc>
          <w:tcPr>
            <w:tcW w:w="1722"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соответствии с утвержденным проектом планировки и проектом межевания территории</w:t>
            </w:r>
          </w:p>
        </w:tc>
      </w:tr>
      <w:tr w:rsidR="00A50BBB" w:rsidRPr="00C06DD1" w:rsidTr="005D7E48">
        <w:tc>
          <w:tcPr>
            <w:tcW w:w="22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Деловое управление (4.1)</w:t>
            </w:r>
          </w:p>
        </w:tc>
        <w:tc>
          <w:tcPr>
            <w:tcW w:w="301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с целью: размещения органов управления производством, торговлей, банковской, страховой деятельностью, а также иной управленческой деятельностью,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
        </w:tc>
        <w:tc>
          <w:tcPr>
            <w:tcW w:w="3260" w:type="dxa"/>
            <w:vMerge/>
          </w:tcPr>
          <w:p w:rsidR="00A50BBB" w:rsidRPr="00C06DD1" w:rsidRDefault="00A50BBB" w:rsidP="00A50BBB">
            <w:pPr>
              <w:rPr>
                <w:rFonts w:ascii="Times New Roman" w:hAnsi="Times New Roman" w:cs="Times New Roman"/>
              </w:rPr>
            </w:pPr>
          </w:p>
        </w:tc>
        <w:tc>
          <w:tcPr>
            <w:tcW w:w="1722" w:type="dxa"/>
            <w:vMerge/>
          </w:tcPr>
          <w:p w:rsidR="00A50BBB" w:rsidRPr="00C06DD1" w:rsidRDefault="00A50BBB" w:rsidP="00A50BBB">
            <w:pPr>
              <w:rPr>
                <w:rFonts w:ascii="Times New Roman" w:hAnsi="Times New Roman" w:cs="Times New Roman"/>
              </w:rPr>
            </w:pPr>
          </w:p>
        </w:tc>
      </w:tr>
      <w:tr w:rsidR="00A50BBB" w:rsidRPr="00C06DD1" w:rsidTr="005D7E48">
        <w:tc>
          <w:tcPr>
            <w:tcW w:w="2235"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Рынки (4.3)</w:t>
            </w:r>
          </w:p>
        </w:tc>
        <w:tc>
          <w:tcPr>
            <w:tcW w:w="3014"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Объекты торгового назначения, гаражи, стоянки</w:t>
            </w:r>
          </w:p>
        </w:tc>
        <w:tc>
          <w:tcPr>
            <w:tcW w:w="3260" w:type="dxa"/>
            <w:vMerge w:val="restart"/>
            <w:tcBorders>
              <w:top w:val="single" w:sz="4"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Максимальное количество этажей – до 2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 400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Отступ от красной линии - не менее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процент озеленения – 10%.</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Максимальная высота оград – </w:t>
            </w:r>
            <w:smartTag w:uri="urn:schemas-microsoft-com:office:smarttags" w:element="metricconverter">
              <w:smartTagPr>
                <w:attr w:name="ProductID" w:val="1,5 м"/>
              </w:smartTagPr>
              <w:r w:rsidRPr="00C06DD1">
                <w:rPr>
                  <w:rFonts w:ascii="Times New Roman" w:hAnsi="Times New Roman" w:cs="Times New Roman"/>
                </w:rPr>
                <w:t>1,5 м</w:t>
              </w:r>
            </w:smartTag>
          </w:p>
        </w:tc>
        <w:tc>
          <w:tcPr>
            <w:tcW w:w="1722"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сооружений, предназначенных для организации постоянной или временной торговли (ярмарка, ярмарка-выставка, рынок, базар), с учетом того, что каждое из торговых мест не располагает торговой площадью более 200 кв. м;</w:t>
            </w:r>
          </w:p>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гаражей и (или) стоянок для автомобилей сотрудников и посетителей рынка</w:t>
            </w:r>
          </w:p>
        </w:tc>
      </w:tr>
      <w:tr w:rsidR="00A50BBB" w:rsidRPr="00C06DD1" w:rsidTr="005D7E48">
        <w:tc>
          <w:tcPr>
            <w:tcW w:w="2235"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Магазины (4.4)</w:t>
            </w:r>
          </w:p>
        </w:tc>
        <w:tc>
          <w:tcPr>
            <w:tcW w:w="3014"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Объекты торгового назначения</w:t>
            </w:r>
          </w:p>
        </w:tc>
        <w:tc>
          <w:tcPr>
            <w:tcW w:w="3260" w:type="dxa"/>
            <w:vMerge/>
          </w:tcPr>
          <w:p w:rsidR="00A50BBB" w:rsidRPr="00C06DD1" w:rsidRDefault="00A50BBB" w:rsidP="00A50BBB">
            <w:pPr>
              <w:rPr>
                <w:rFonts w:ascii="Times New Roman" w:hAnsi="Times New Roman" w:cs="Times New Roman"/>
              </w:rPr>
            </w:pPr>
          </w:p>
        </w:tc>
        <w:tc>
          <w:tcPr>
            <w:tcW w:w="172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A50BBB" w:rsidRPr="00C06DD1" w:rsidTr="005D7E48">
        <w:tc>
          <w:tcPr>
            <w:tcW w:w="22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Банковская и страховая деятельность (4.5)</w:t>
            </w:r>
          </w:p>
        </w:tc>
        <w:tc>
          <w:tcPr>
            <w:tcW w:w="301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предназначенных для размещения организаций, оказывающих банковские и страховые услуги</w:t>
            </w:r>
          </w:p>
        </w:tc>
        <w:tc>
          <w:tcPr>
            <w:tcW w:w="326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до 3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  400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Максимальный процент застройки, </w:t>
            </w:r>
            <w:r w:rsidRPr="00C06DD1">
              <w:rPr>
                <w:rFonts w:ascii="Times New Roman" w:hAnsi="Times New Roman" w:cs="Times New Roman"/>
              </w:rPr>
              <w:lastRenderedPageBreak/>
              <w:t>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172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 xml:space="preserve">Размещение объектов капитального строительства в соответствии с утвержденным проектом </w:t>
            </w:r>
            <w:r w:rsidRPr="00C06DD1">
              <w:rPr>
                <w:rFonts w:ascii="Times New Roman" w:hAnsi="Times New Roman" w:cs="Times New Roman"/>
              </w:rPr>
              <w:lastRenderedPageBreak/>
              <w:t>планировки и проектом межевания территории</w:t>
            </w:r>
          </w:p>
        </w:tc>
      </w:tr>
      <w:tr w:rsidR="00A50BBB" w:rsidRPr="00C06DD1" w:rsidTr="005D7E48">
        <w:tc>
          <w:tcPr>
            <w:tcW w:w="2235"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lastRenderedPageBreak/>
              <w:t>Общественное питание (4.6)</w:t>
            </w:r>
          </w:p>
        </w:tc>
        <w:tc>
          <w:tcPr>
            <w:tcW w:w="301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общественного питания (кафе, столовые, закусочные, бары)</w:t>
            </w:r>
          </w:p>
        </w:tc>
        <w:tc>
          <w:tcPr>
            <w:tcW w:w="326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  200 кв.м.</w:t>
            </w:r>
          </w:p>
        </w:tc>
        <w:tc>
          <w:tcPr>
            <w:tcW w:w="172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устройства мест общественного питания за плату</w:t>
            </w:r>
          </w:p>
        </w:tc>
      </w:tr>
      <w:tr w:rsidR="00A50BBB" w:rsidRPr="00C06DD1" w:rsidTr="005D7E48">
        <w:tc>
          <w:tcPr>
            <w:tcW w:w="2235"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Развлечения (4.8)</w:t>
            </w:r>
          </w:p>
        </w:tc>
        <w:tc>
          <w:tcPr>
            <w:tcW w:w="301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предназначенных для размещения: дискотек и танцевальных площадок, аттракционов и игровых площадок</w:t>
            </w:r>
          </w:p>
        </w:tc>
        <w:tc>
          <w:tcPr>
            <w:tcW w:w="326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Максимальное количество этажей – до 2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200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Отступ от красной линии - не менее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застройки-70%</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процент озеленения – 10%.</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Максимальная высота оград – </w:t>
            </w:r>
            <w:smartTag w:uri="urn:schemas-microsoft-com:office:smarttags" w:element="metricconverter">
              <w:smartTagPr>
                <w:attr w:name="ProductID" w:val="1,5 м"/>
              </w:smartTagPr>
              <w:r w:rsidRPr="00C06DD1">
                <w:rPr>
                  <w:rFonts w:ascii="Times New Roman" w:hAnsi="Times New Roman" w:cs="Times New Roman"/>
                </w:rPr>
                <w:t>1,5 м</w:t>
              </w:r>
            </w:smartTag>
          </w:p>
        </w:tc>
        <w:tc>
          <w:tcPr>
            <w:tcW w:w="172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соответствии с утвержденным проектом планировки и проектом межевания территории</w:t>
            </w:r>
          </w:p>
        </w:tc>
      </w:tr>
      <w:tr w:rsidR="00A50BBB" w:rsidRPr="00C06DD1" w:rsidTr="005D7E48">
        <w:tc>
          <w:tcPr>
            <w:tcW w:w="2235"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Обслуживание автотранспорта (4.9)</w:t>
            </w:r>
          </w:p>
        </w:tc>
        <w:tc>
          <w:tcPr>
            <w:tcW w:w="301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Гаражи с несколькими стояночными местами, стоянки</w:t>
            </w:r>
          </w:p>
        </w:tc>
        <w:tc>
          <w:tcPr>
            <w:tcW w:w="3260"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  200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1722"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Допускается размещение временных гаражей, стоянок</w:t>
            </w:r>
          </w:p>
        </w:tc>
      </w:tr>
      <w:tr w:rsidR="00A50BBB" w:rsidRPr="00C06DD1" w:rsidTr="005D7E48">
        <w:tc>
          <w:tcPr>
            <w:tcW w:w="2235" w:type="dxa"/>
          </w:tcPr>
          <w:p w:rsidR="00A50BBB" w:rsidRPr="00C06DD1" w:rsidRDefault="00A50BBB" w:rsidP="00A50BBB">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t>Объекты придорожного сервиса (4.9.1)</w:t>
            </w:r>
          </w:p>
        </w:tc>
        <w:tc>
          <w:tcPr>
            <w:tcW w:w="3014" w:type="dxa"/>
          </w:tcPr>
          <w:p w:rsidR="00A50BBB" w:rsidRPr="00C06DD1" w:rsidRDefault="00A50BBB" w:rsidP="00A50BBB">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t>Магазины сопутствующей торговли, зданий для организации общественного питания в качестве объектов придорожного сервиса;</w:t>
            </w:r>
          </w:p>
          <w:p w:rsidR="00A50BBB" w:rsidRPr="00C06DD1" w:rsidRDefault="00A50BBB" w:rsidP="00A50BBB">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t>Объекты капитального строительства для предоставления гостиничных услуг в качестве придорожного сервиса</w:t>
            </w:r>
          </w:p>
        </w:tc>
        <w:tc>
          <w:tcPr>
            <w:tcW w:w="3260" w:type="dxa"/>
            <w:vMerge/>
          </w:tcPr>
          <w:p w:rsidR="00A50BBB" w:rsidRPr="00C06DD1" w:rsidRDefault="00A50BBB" w:rsidP="00A50BBB">
            <w:pPr>
              <w:rPr>
                <w:rFonts w:ascii="Times New Roman" w:hAnsi="Times New Roman" w:cs="Times New Roman"/>
              </w:rPr>
            </w:pPr>
          </w:p>
        </w:tc>
        <w:tc>
          <w:tcPr>
            <w:tcW w:w="1722" w:type="dxa"/>
          </w:tcPr>
          <w:p w:rsidR="00A50BBB" w:rsidRPr="00C06DD1" w:rsidRDefault="00A50BBB" w:rsidP="00A50BBB">
            <w:pPr>
              <w:jc w:val="both"/>
              <w:rPr>
                <w:rFonts w:ascii="Times New Roman" w:hAnsi="Times New Roman" w:cs="Times New Roman"/>
              </w:rPr>
            </w:pPr>
          </w:p>
        </w:tc>
      </w:tr>
    </w:tbl>
    <w:p w:rsidR="00A50BBB" w:rsidRPr="00C06DD1" w:rsidRDefault="00A50BBB" w:rsidP="00A50BBB">
      <w:pPr>
        <w:spacing w:before="120" w:after="120"/>
        <w:ind w:firstLine="709"/>
        <w:outlineLvl w:val="0"/>
        <w:rPr>
          <w:rFonts w:ascii="Times New Roman" w:hAnsi="Times New Roman" w:cs="Times New Roman"/>
          <w:b/>
        </w:rPr>
      </w:pPr>
      <w:r w:rsidRPr="00C06DD1">
        <w:rPr>
          <w:rFonts w:ascii="Times New Roman" w:hAnsi="Times New Roman" w:cs="Times New Roman"/>
          <w:b/>
        </w:rPr>
        <w:t>2. УСЛОВНО РАЗРЕШЁННЫЕ ВИДЫ И ПАРАМЕТРЫ ИСПОЛЬЗОВАНИЯ ЗЕМЕЛЬНЫХ УЧАСТКОВ И ОБЪЕКТОВ КАПИТАЛЬНОГО СТРОИТЕЛЬСТВА</w:t>
      </w:r>
    </w:p>
    <w:tbl>
      <w:tblPr>
        <w:tblW w:w="104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2447"/>
        <w:gridCol w:w="2835"/>
        <w:gridCol w:w="2693"/>
      </w:tblGrid>
      <w:tr w:rsidR="00A50BBB" w:rsidRPr="00C06DD1" w:rsidTr="005D7E48">
        <w:trPr>
          <w:trHeight w:val="552"/>
        </w:trPr>
        <w:tc>
          <w:tcPr>
            <w:tcW w:w="2481"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447"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8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69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Культурное развитие (3.6)</w:t>
            </w:r>
          </w:p>
        </w:tc>
        <w:tc>
          <w:tcPr>
            <w:tcW w:w="2447"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Музеи, выставочные залы, дома культуры, библиотеки, кинотеатры и кинозалы;</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площадки для празднеств и гуляний</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Максимальное количество этажей –  3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200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Отступ от красной линии - не менее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Максимальный процент </w:t>
            </w:r>
            <w:r w:rsidRPr="00C06DD1">
              <w:rPr>
                <w:rFonts w:ascii="Times New Roman" w:hAnsi="Times New Roman" w:cs="Times New Roman"/>
              </w:rPr>
              <w:lastRenderedPageBreak/>
              <w:t>застройки – 70%</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процент озеленения – 10%. Максимальная высота ограждения в легких конструкциях – 1,5 м</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Не допускается размещение объектов, не связанных с целью культурного развития</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Социальное обслуживание (3.2)</w:t>
            </w:r>
          </w:p>
        </w:tc>
        <w:tc>
          <w:tcPr>
            <w:tcW w:w="244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предназначенные для оказания гражданам социальной помощи (службы занятости населения,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для размещения отделений почты и телеграфа;</w:t>
            </w:r>
          </w:p>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Максимальное количество этажей –  2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200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Отступ от красной линии - не менее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 70%</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Минимальный процент озеленения – 10%, </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Максимальная высота ограждения в легких конструкциях – 1,5 м </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Размещаемые объекты должны соответствовать целям социального обслуживания</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Бытовое обслуживание (3.3)</w:t>
            </w:r>
          </w:p>
        </w:tc>
        <w:tc>
          <w:tcPr>
            <w:tcW w:w="244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Мастерские мелкого ремонта, ателье, бани, парикмахерские, прачечные, похоронные бюро</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Максимальное количество этажей –  2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200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Отступ от красной линии - не менее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Расстояние от земельного участка до окон жилых домов не менее - 10м.</w:t>
            </w:r>
          </w:p>
          <w:p w:rsidR="00A50BBB" w:rsidRPr="00C06DD1" w:rsidRDefault="00A50BBB" w:rsidP="00A50BBB">
            <w:pPr>
              <w:rPr>
                <w:rFonts w:ascii="Times New Roman" w:hAnsi="Times New Roman" w:cs="Times New Roman"/>
                <w:i/>
              </w:rPr>
            </w:pPr>
            <w:r w:rsidRPr="00C06DD1">
              <w:rPr>
                <w:rFonts w:ascii="Times New Roman" w:hAnsi="Times New Roman" w:cs="Times New Roman"/>
              </w:rPr>
              <w:t>Расчет производить от вида объекта, его вместимости в соответствии со строительными нормами и правилами</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w:t>
            </w:r>
          </w:p>
        </w:tc>
      </w:tr>
    </w:tbl>
    <w:p w:rsidR="00A50BBB" w:rsidRPr="00C06DD1" w:rsidRDefault="00A50BBB" w:rsidP="00A50BBB">
      <w:pPr>
        <w:spacing w:before="120" w:after="120"/>
        <w:ind w:firstLine="709"/>
        <w:outlineLvl w:val="0"/>
        <w:rPr>
          <w:rFonts w:ascii="Times New Roman" w:hAnsi="Times New Roman" w:cs="Times New Roman"/>
          <w:b/>
        </w:rPr>
      </w:pPr>
      <w:r w:rsidRPr="00C06DD1">
        <w:rPr>
          <w:rFonts w:ascii="Times New Roman" w:hAnsi="Times New Roman" w:cs="Times New Roman"/>
          <w:b/>
        </w:rPr>
        <w:t>3. ВСПОМОГАТЕЛЬНЫЕ ВИДЫ И ПАРАМЕТРЫ РАЗРЕШЕННОГО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2480"/>
        <w:gridCol w:w="2693"/>
        <w:gridCol w:w="2693"/>
      </w:tblGrid>
      <w:tr w:rsidR="00A50BBB" w:rsidRPr="00C06DD1" w:rsidTr="005D7E48">
        <w:trPr>
          <w:trHeight w:val="384"/>
        </w:trPr>
        <w:tc>
          <w:tcPr>
            <w:tcW w:w="244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480"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69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69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rPr>
          <w:trHeight w:val="206"/>
        </w:trPr>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Обслуживание автотранспорта (4.9)</w:t>
            </w:r>
          </w:p>
        </w:tc>
        <w:tc>
          <w:tcPr>
            <w:tcW w:w="248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Гаражи с несколькими стояночными местами, стоянки</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5D7E48">
            <w:pPr>
              <w:ind w:firstLine="459"/>
              <w:rPr>
                <w:rFonts w:ascii="Times New Roman" w:hAnsi="Times New Roman" w:cs="Times New Roman"/>
              </w:rPr>
            </w:pPr>
            <w:r w:rsidRPr="00C06DD1">
              <w:rPr>
                <w:rFonts w:ascii="Times New Roman" w:hAnsi="Times New Roman" w:cs="Times New Roman"/>
              </w:rPr>
              <w:t xml:space="preserve">Нормы расчета стоянок автомобилей </w:t>
            </w:r>
            <w:r w:rsidRPr="00C06DD1">
              <w:rPr>
                <w:rFonts w:ascii="Times New Roman" w:hAnsi="Times New Roman" w:cs="Times New Roman"/>
              </w:rPr>
              <w:lastRenderedPageBreak/>
              <w:t>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Допускается размещение временных гаражей, стоянок</w:t>
            </w:r>
          </w:p>
        </w:tc>
      </w:tr>
      <w:tr w:rsidR="00A50BBB" w:rsidRPr="00C06DD1" w:rsidTr="005D7E48">
        <w:trPr>
          <w:trHeight w:val="206"/>
        </w:trPr>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248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водопроводы, линии электропередачи, трансформаторные подстанции, линии связи, телефонные станции, канализация</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t>ЗОНА РАЗМЕЩЕНИЯ ОБЪЕКТОВ СОЦИАЛЬНОГО И КОММУНАЛЬНО-БЫТОВОГО НАЗНАЧЕНИЯ ОД-2</w:t>
      </w:r>
    </w:p>
    <w:p w:rsidR="00A50BBB" w:rsidRPr="00C06DD1" w:rsidRDefault="00A50BBB" w:rsidP="00A50BBB">
      <w:pPr>
        <w:spacing w:before="120" w:after="120"/>
        <w:ind w:firstLine="709"/>
        <w:rPr>
          <w:rFonts w:ascii="Times New Roman" w:hAnsi="Times New Roman" w:cs="Times New Roman"/>
          <w:b/>
        </w:rPr>
      </w:pPr>
      <w:r w:rsidRPr="00C06DD1">
        <w:rPr>
          <w:rFonts w:ascii="Times New Roman" w:hAnsi="Times New Roman" w:cs="Times New Roman"/>
          <w:b/>
        </w:rPr>
        <w:t>1. ОСНОВНЫЕ ВИДЫ И ПАРАМЕТРЫ РАЗРЕШЁННОГО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2763"/>
        <w:gridCol w:w="2552"/>
        <w:gridCol w:w="2551"/>
      </w:tblGrid>
      <w:tr w:rsidR="00A50BBB" w:rsidRPr="00C06DD1" w:rsidTr="005D7E48">
        <w:trPr>
          <w:trHeight w:val="552"/>
        </w:trPr>
        <w:tc>
          <w:tcPr>
            <w:tcW w:w="2448"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76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55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551"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Здравоохранение (3.4)</w:t>
            </w:r>
          </w:p>
        </w:tc>
        <w:tc>
          <w:tcPr>
            <w:tcW w:w="276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Поликлиники, фельдшерские пункты, больницы и пункты здравоохранения</w:t>
            </w:r>
          </w:p>
        </w:tc>
        <w:tc>
          <w:tcPr>
            <w:tcW w:w="2552"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до 3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300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Отступ от красной линии - не менее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процент озеленения – 60.</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55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предназначенных для оказания гражданам медицинской помощи</w:t>
            </w:r>
          </w:p>
          <w:p w:rsidR="00A50BBB" w:rsidRPr="00C06DD1" w:rsidRDefault="00A50BBB" w:rsidP="00A50BBB">
            <w:pPr>
              <w:rPr>
                <w:rFonts w:ascii="Times New Roman" w:hAnsi="Times New Roman" w:cs="Times New Roman"/>
              </w:rPr>
            </w:pPr>
            <w:r w:rsidRPr="00C06DD1">
              <w:rPr>
                <w:rFonts w:ascii="Times New Roman" w:hAnsi="Times New Roman" w:cs="Times New Roman"/>
              </w:rPr>
              <w:t>Не допускается размещение объектов здравоохранения в санитарно-защитных зонах, установленных в предусмотренном действующим законодательством порядке</w:t>
            </w:r>
          </w:p>
        </w:tc>
      </w:tr>
      <w:tr w:rsidR="00A50BBB" w:rsidRPr="00C06DD1" w:rsidTr="005D7E48">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Культурное развитие(3.6)</w:t>
            </w:r>
          </w:p>
        </w:tc>
        <w:tc>
          <w:tcPr>
            <w:tcW w:w="2763"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Музеи, выставочные залы, дома культуры, библиотеки, кинотеатры и кинозалы;</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площадки для празднеств и гуляний;</w:t>
            </w:r>
          </w:p>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зданий и сооружения для размещения цирков.</w:t>
            </w:r>
          </w:p>
        </w:tc>
        <w:tc>
          <w:tcPr>
            <w:tcW w:w="2552" w:type="dxa"/>
            <w:vMerge/>
            <w:tcBorders>
              <w:bottom w:val="single" w:sz="4" w:space="0" w:color="auto"/>
            </w:tcBorders>
          </w:tcPr>
          <w:p w:rsidR="00A50BBB" w:rsidRPr="00C06DD1" w:rsidRDefault="00A50BBB" w:rsidP="00A50BBB">
            <w:pPr>
              <w:rPr>
                <w:rFonts w:ascii="Times New Roman" w:hAnsi="Times New Roman" w:cs="Times New Roman"/>
              </w:rPr>
            </w:pPr>
          </w:p>
        </w:tc>
        <w:tc>
          <w:tcPr>
            <w:tcW w:w="255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Недопустимо размещение объектов, используемых под иные цели, не связанные с культурным развитием</w:t>
            </w:r>
          </w:p>
        </w:tc>
      </w:tr>
      <w:tr w:rsidR="00A50BBB" w:rsidRPr="00C06DD1" w:rsidTr="005D7E48">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Социальное обслуживание (3.2)</w:t>
            </w:r>
          </w:p>
        </w:tc>
        <w:tc>
          <w:tcPr>
            <w:tcW w:w="276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Объекты капитального строительства, предназначенных для </w:t>
            </w:r>
            <w:r w:rsidRPr="00C06DD1">
              <w:rPr>
                <w:rFonts w:ascii="Times New Roman" w:hAnsi="Times New Roman" w:cs="Times New Roman"/>
              </w:rPr>
              <w:lastRenderedPageBreak/>
              <w:t>оказания гражданам социальной помощи (службы занятости населения,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A50BBB" w:rsidRPr="00C06DD1" w:rsidRDefault="00A50BBB" w:rsidP="00A50BBB">
            <w:pPr>
              <w:rPr>
                <w:rFonts w:ascii="Times New Roman" w:hAnsi="Times New Roman" w:cs="Times New Roman"/>
              </w:rPr>
            </w:pPr>
            <w:r w:rsidRPr="00C06DD1">
              <w:rPr>
                <w:rFonts w:ascii="Times New Roman" w:hAnsi="Times New Roman" w:cs="Times New Roman"/>
              </w:rPr>
              <w:t>отделения почты и телеграфа;</w:t>
            </w:r>
          </w:p>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552" w:type="dxa"/>
            <w:vMerge w:val="restart"/>
            <w:tcBorders>
              <w:top w:val="single" w:sz="4" w:space="0" w:color="auto"/>
            </w:tcBorders>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Этажность – до 2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Минимальный размер земельного участка 200 </w:t>
            </w:r>
            <w:r w:rsidRPr="00C06DD1">
              <w:rPr>
                <w:rFonts w:ascii="Times New Roman" w:hAnsi="Times New Roman" w:cs="Times New Roman"/>
              </w:rPr>
              <w:lastRenderedPageBreak/>
              <w:t>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Отступ от красной линии - не менее 1 м</w:t>
            </w:r>
          </w:p>
          <w:p w:rsidR="00A50BBB" w:rsidRPr="00C06DD1" w:rsidRDefault="00A50BBB" w:rsidP="00A50BBB">
            <w:pPr>
              <w:rPr>
                <w:rFonts w:ascii="Times New Roman" w:hAnsi="Times New Roman" w:cs="Times New Roman"/>
              </w:rPr>
            </w:pPr>
          </w:p>
        </w:tc>
        <w:tc>
          <w:tcPr>
            <w:tcW w:w="255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 xml:space="preserve">Размещение объектов капитального строительства, </w:t>
            </w:r>
            <w:r w:rsidRPr="00C06DD1">
              <w:rPr>
                <w:rFonts w:ascii="Times New Roman" w:hAnsi="Times New Roman" w:cs="Times New Roman"/>
              </w:rPr>
              <w:lastRenderedPageBreak/>
              <w:t>предназначенных для оказания гражданам социальной помощи</w:t>
            </w:r>
          </w:p>
        </w:tc>
      </w:tr>
      <w:tr w:rsidR="00A50BBB" w:rsidRPr="00C06DD1" w:rsidTr="005D7E48">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Бытовое обслуживание (3.3)</w:t>
            </w:r>
          </w:p>
        </w:tc>
        <w:tc>
          <w:tcPr>
            <w:tcW w:w="2763"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Мастерские мелкого ремонта, ателье, бани, парикмахерские, прачечные, похоронные бюро</w:t>
            </w:r>
          </w:p>
        </w:tc>
        <w:tc>
          <w:tcPr>
            <w:tcW w:w="2552" w:type="dxa"/>
            <w:vMerge/>
          </w:tcPr>
          <w:p w:rsidR="00A50BBB" w:rsidRPr="00C06DD1" w:rsidRDefault="00A50BBB" w:rsidP="00A50BBB">
            <w:pPr>
              <w:rPr>
                <w:rFonts w:ascii="Times New Roman" w:hAnsi="Times New Roman" w:cs="Times New Roman"/>
              </w:rPr>
            </w:pPr>
          </w:p>
        </w:tc>
        <w:tc>
          <w:tcPr>
            <w:tcW w:w="255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w:t>
            </w:r>
          </w:p>
        </w:tc>
      </w:tr>
    </w:tbl>
    <w:p w:rsidR="00A50BBB" w:rsidRDefault="00A50BBB" w:rsidP="00A50BBB">
      <w:pPr>
        <w:spacing w:before="120" w:after="120"/>
        <w:ind w:firstLine="709"/>
        <w:outlineLvl w:val="0"/>
        <w:rPr>
          <w:rFonts w:ascii="Times New Roman" w:hAnsi="Times New Roman" w:cs="Times New Roman"/>
          <w:b/>
        </w:rPr>
      </w:pPr>
    </w:p>
    <w:p w:rsidR="00A50BBB" w:rsidRDefault="00A50BBB" w:rsidP="00A50BBB">
      <w:pPr>
        <w:spacing w:before="120" w:after="120"/>
        <w:ind w:firstLine="709"/>
        <w:outlineLvl w:val="0"/>
        <w:rPr>
          <w:rFonts w:ascii="Times New Roman" w:hAnsi="Times New Roman" w:cs="Times New Roman"/>
          <w:b/>
        </w:rPr>
      </w:pPr>
    </w:p>
    <w:p w:rsidR="00A50BBB" w:rsidRPr="00C06DD1" w:rsidRDefault="00A50BBB" w:rsidP="00A50BBB">
      <w:pPr>
        <w:spacing w:before="120" w:after="120"/>
        <w:ind w:firstLine="709"/>
        <w:outlineLvl w:val="0"/>
        <w:rPr>
          <w:rFonts w:ascii="Times New Roman" w:hAnsi="Times New Roman" w:cs="Times New Roman"/>
          <w:b/>
        </w:rPr>
      </w:pPr>
      <w:r w:rsidRPr="00C06DD1">
        <w:rPr>
          <w:rFonts w:ascii="Times New Roman" w:hAnsi="Times New Roman" w:cs="Times New Roman"/>
          <w:b/>
        </w:rPr>
        <w:t>2. УСЛОВНО РАЗРЕШЁННЫЕ ВИДЫ И ПАРАМЕТРЫ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666"/>
        <w:gridCol w:w="2552"/>
        <w:gridCol w:w="3118"/>
      </w:tblGrid>
      <w:tr w:rsidR="00A50BBB" w:rsidRPr="00C06DD1" w:rsidTr="005D7E48">
        <w:trPr>
          <w:trHeight w:val="552"/>
        </w:trPr>
        <w:tc>
          <w:tcPr>
            <w:tcW w:w="1978"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666"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55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11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Религиозное использование (3.7)</w:t>
            </w:r>
          </w:p>
        </w:tc>
        <w:tc>
          <w:tcPr>
            <w:tcW w:w="2666"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Церкви, храмы, часовни, молельные дома, воскресные школы</w:t>
            </w:r>
          </w:p>
        </w:tc>
        <w:tc>
          <w:tcPr>
            <w:tcW w:w="255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Высота – до 20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3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11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предназначенных для отправления религиозных обрядов.</w:t>
            </w:r>
          </w:p>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w:t>
            </w:r>
          </w:p>
        </w:tc>
      </w:tr>
    </w:tbl>
    <w:p w:rsidR="00A50BBB" w:rsidRPr="00C06DD1" w:rsidRDefault="00A50BBB" w:rsidP="00A50BBB">
      <w:pPr>
        <w:spacing w:before="120" w:after="120"/>
        <w:ind w:firstLine="709"/>
        <w:outlineLvl w:val="0"/>
        <w:rPr>
          <w:rFonts w:ascii="Times New Roman" w:hAnsi="Times New Roman" w:cs="Times New Roman"/>
          <w:b/>
        </w:rPr>
      </w:pPr>
      <w:r w:rsidRPr="00C06DD1">
        <w:rPr>
          <w:rFonts w:ascii="Times New Roman" w:hAnsi="Times New Roman" w:cs="Times New Roman"/>
          <w:b/>
        </w:rPr>
        <w:lastRenderedPageBreak/>
        <w:t>3. ВСПОМОГАТЕЛЬНЫЕ ВИДЫ И ПАРАМЕТРЫ РАЗРЕШЕННОГО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2338"/>
        <w:gridCol w:w="2693"/>
        <w:gridCol w:w="2835"/>
      </w:tblGrid>
      <w:tr w:rsidR="00A50BBB" w:rsidRPr="00C06DD1" w:rsidTr="005D7E48">
        <w:trPr>
          <w:trHeight w:val="384"/>
        </w:trPr>
        <w:tc>
          <w:tcPr>
            <w:tcW w:w="244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33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69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8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rPr>
          <w:trHeight w:val="206"/>
        </w:trPr>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Обслуживание автотранспорта (4.9)</w:t>
            </w:r>
          </w:p>
        </w:tc>
        <w:tc>
          <w:tcPr>
            <w:tcW w:w="233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Гаражи с несколькими стояночными местами, стоянки</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Допускается размещение временных гаражей, стоянок</w:t>
            </w:r>
          </w:p>
        </w:tc>
      </w:tr>
      <w:tr w:rsidR="00A50BBB" w:rsidRPr="00C06DD1" w:rsidTr="005D7E48">
        <w:trPr>
          <w:trHeight w:val="206"/>
        </w:trPr>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233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водопроводы, линии электропередачи, трансформаторные подстанции, линии связи, телефонные станции, канализация</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A50BBB" w:rsidRPr="00C06DD1" w:rsidRDefault="00A50BBB" w:rsidP="00A50BBB">
      <w:pPr>
        <w:spacing w:before="120" w:after="120"/>
        <w:ind w:firstLine="709"/>
        <w:jc w:val="center"/>
        <w:rPr>
          <w:rFonts w:ascii="Times New Roman" w:hAnsi="Times New Roman" w:cs="Times New Roman"/>
          <w:b/>
          <w:color w:val="000000"/>
          <w:sz w:val="24"/>
          <w:szCs w:val="24"/>
          <w:u w:val="single"/>
        </w:rPr>
      </w:pPr>
      <w:r w:rsidRPr="00C06DD1">
        <w:rPr>
          <w:rFonts w:ascii="Times New Roman" w:hAnsi="Times New Roman" w:cs="Times New Roman"/>
          <w:b/>
          <w:bCs/>
          <w:color w:val="000000"/>
          <w:sz w:val="24"/>
          <w:szCs w:val="24"/>
        </w:rPr>
        <w:t>ПРОИЗВОДСТВЕННЫЕ ЗОНЫ</w:t>
      </w:r>
    </w:p>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t>ЗОНА РАЗМЕЩЕНИЯ ПРОИЗВОДСТВЕННЫХ ОБЪЕКТОВ 4, 5 КЛАССОВ ВРЕДНОСТИ ПЗ-1</w:t>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1. ОСНОВНЫЕ ВИДЫ И ПАРАМЕТРЫ РАЗРЕШЁННОГО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2305"/>
        <w:gridCol w:w="2835"/>
        <w:gridCol w:w="2693"/>
      </w:tblGrid>
      <w:tr w:rsidR="00A50BBB" w:rsidRPr="00C06DD1" w:rsidTr="005D7E48">
        <w:trPr>
          <w:trHeight w:val="552"/>
        </w:trPr>
        <w:tc>
          <w:tcPr>
            <w:tcW w:w="2481"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30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8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69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rPr>
          <w:trHeight w:val="2277"/>
        </w:trPr>
        <w:tc>
          <w:tcPr>
            <w:tcW w:w="2481"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Пищевая промышленность (6.4)</w:t>
            </w:r>
          </w:p>
        </w:tc>
        <w:tc>
          <w:tcPr>
            <w:tcW w:w="230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835"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3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 60.</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Минимальный размер земельного участка 1000 кв.м. </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w:t>
            </w:r>
            <w:r w:rsidRPr="00C06DD1">
              <w:rPr>
                <w:rFonts w:ascii="Times New Roman" w:hAnsi="Times New Roman" w:cs="Times New Roman"/>
              </w:rPr>
              <w:lastRenderedPageBreak/>
              <w:t>Актуализированная редакция СНиП 2.07.01-89*», региональными и местными нормативами градостроительного проектирования.</w:t>
            </w:r>
          </w:p>
          <w:p w:rsidR="00A50BBB" w:rsidRPr="00C06DD1" w:rsidRDefault="00A50BBB" w:rsidP="00A50BBB">
            <w:pPr>
              <w:rPr>
                <w:rFonts w:ascii="Times New Roman" w:hAnsi="Times New Roman" w:cs="Times New Roman"/>
              </w:rPr>
            </w:pPr>
            <w:r w:rsidRPr="00C06DD1">
              <w:rPr>
                <w:rFonts w:ascii="Times New Roman" w:hAnsi="Times New Roman" w:cs="Times New Roman"/>
              </w:rPr>
              <w:t>Предусмотреть мероприятия по отводу и очистке сточных вод</w:t>
            </w:r>
          </w:p>
        </w:tc>
        <w:tc>
          <w:tcPr>
            <w:tcW w:w="2693"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В соответствии с техническими регламентами, СНиПами, СП, СанПиН и др. документами</w:t>
            </w:r>
          </w:p>
        </w:tc>
      </w:tr>
      <w:tr w:rsidR="00A50BBB" w:rsidRPr="00C06DD1" w:rsidTr="005D7E48">
        <w:tc>
          <w:tcPr>
            <w:tcW w:w="2481"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 xml:space="preserve">Строительная </w:t>
            </w:r>
            <w:r w:rsidRPr="00C06DD1">
              <w:rPr>
                <w:rFonts w:ascii="Times New Roman" w:hAnsi="Times New Roman" w:cs="Times New Roman"/>
              </w:rPr>
              <w:lastRenderedPageBreak/>
              <w:t>промышленность (6.6)</w:t>
            </w:r>
          </w:p>
          <w:p w:rsidR="00A50BBB" w:rsidRPr="00C06DD1" w:rsidRDefault="00A50BBB" w:rsidP="00A50BBB">
            <w:pPr>
              <w:overflowPunct w:val="0"/>
              <w:jc w:val="both"/>
              <w:rPr>
                <w:rFonts w:ascii="Times New Roman" w:hAnsi="Times New Roman" w:cs="Times New Roman"/>
              </w:rPr>
            </w:pPr>
          </w:p>
        </w:tc>
        <w:tc>
          <w:tcPr>
            <w:tcW w:w="230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 xml:space="preserve">Объекты капитального </w:t>
            </w:r>
            <w:r w:rsidRPr="00C06DD1">
              <w:rPr>
                <w:rFonts w:ascii="Times New Roman" w:hAnsi="Times New Roman" w:cs="Times New Roman"/>
              </w:rPr>
              <w:lastRenderedPageBreak/>
              <w:t>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оборудования, столярной продукции, сборных домов или их частей и тому подобной продукции</w:t>
            </w:r>
          </w:p>
        </w:tc>
        <w:tc>
          <w:tcPr>
            <w:tcW w:w="2835" w:type="dxa"/>
            <w:vMerge/>
          </w:tcPr>
          <w:p w:rsidR="00A50BBB" w:rsidRPr="00C06DD1" w:rsidRDefault="00A50BBB" w:rsidP="00A50BBB">
            <w:pPr>
              <w:rPr>
                <w:rFonts w:ascii="Times New Roman" w:hAnsi="Times New Roman" w:cs="Times New Roman"/>
              </w:rPr>
            </w:pPr>
          </w:p>
        </w:tc>
        <w:tc>
          <w:tcPr>
            <w:tcW w:w="2693" w:type="dxa"/>
            <w:vMerge/>
          </w:tcPr>
          <w:p w:rsidR="00A50BBB" w:rsidRPr="00C06DD1" w:rsidRDefault="00A50BBB" w:rsidP="00A50BBB">
            <w:pPr>
              <w:rPr>
                <w:rFonts w:ascii="Times New Roman" w:hAnsi="Times New Roman" w:cs="Times New Roman"/>
              </w:rPr>
            </w:pPr>
          </w:p>
        </w:tc>
      </w:tr>
      <w:tr w:rsidR="00A50BBB" w:rsidRPr="00C06DD1" w:rsidTr="005D7E48">
        <w:tc>
          <w:tcPr>
            <w:tcW w:w="2481"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Склады (6.9)</w:t>
            </w:r>
          </w:p>
        </w:tc>
        <w:tc>
          <w:tcPr>
            <w:tcW w:w="230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Сооружения, имеющие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835" w:type="dxa"/>
            <w:vMerge/>
          </w:tcPr>
          <w:p w:rsidR="00A50BBB" w:rsidRPr="00C06DD1" w:rsidRDefault="00A50BBB" w:rsidP="00A50BBB">
            <w:pPr>
              <w:rPr>
                <w:rFonts w:ascii="Times New Roman" w:hAnsi="Times New Roman" w:cs="Times New Roman"/>
              </w:rPr>
            </w:pPr>
          </w:p>
        </w:tc>
        <w:tc>
          <w:tcPr>
            <w:tcW w:w="2693" w:type="dxa"/>
            <w:vMerge/>
          </w:tcPr>
          <w:p w:rsidR="00A50BBB" w:rsidRPr="00C06DD1" w:rsidRDefault="00A50BBB" w:rsidP="00A50BBB">
            <w:pPr>
              <w:rPr>
                <w:rFonts w:ascii="Times New Roman" w:hAnsi="Times New Roman" w:cs="Times New Roman"/>
              </w:rPr>
            </w:pPr>
          </w:p>
        </w:tc>
      </w:tr>
      <w:tr w:rsidR="00A50BBB" w:rsidRPr="00C06DD1" w:rsidTr="005D7E48">
        <w:tc>
          <w:tcPr>
            <w:tcW w:w="2481" w:type="dxa"/>
          </w:tcPr>
          <w:p w:rsidR="00A50BBB" w:rsidRPr="00C06DD1" w:rsidRDefault="00A50BBB" w:rsidP="00A50BBB">
            <w:pPr>
              <w:overflowPunct w:val="0"/>
              <w:jc w:val="both"/>
              <w:rPr>
                <w:rFonts w:ascii="Times New Roman" w:hAnsi="Times New Roman" w:cs="Times New Roman"/>
                <w:lang w:val="en-US"/>
              </w:rPr>
            </w:pPr>
            <w:r w:rsidRPr="00C06DD1">
              <w:rPr>
                <w:rFonts w:ascii="Times New Roman" w:hAnsi="Times New Roman" w:cs="Times New Roman"/>
              </w:rPr>
              <w:t>Обеспечение сельскохозяйственного производства (1.18)</w:t>
            </w:r>
          </w:p>
        </w:tc>
        <w:tc>
          <w:tcPr>
            <w:tcW w:w="230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Машинно-транспортные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 используемого для ведения сельского хозяйства</w:t>
            </w:r>
          </w:p>
        </w:tc>
        <w:tc>
          <w:tcPr>
            <w:tcW w:w="2835"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500 кв.м</w:t>
            </w:r>
          </w:p>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Максимальный процент застройки определяется в соответствии с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 xml:space="preserve">Предусмотреть мероприятия по отводу и очистке сточных </w:t>
            </w:r>
            <w:r w:rsidRPr="00C06DD1">
              <w:rPr>
                <w:rFonts w:ascii="Times New Roman" w:hAnsi="Times New Roman" w:cs="Times New Roman"/>
              </w:rPr>
              <w:lastRenderedPageBreak/>
              <w:t>вод</w:t>
            </w:r>
          </w:p>
        </w:tc>
        <w:tc>
          <w:tcPr>
            <w:tcW w:w="2693" w:type="dxa"/>
          </w:tcPr>
          <w:p w:rsidR="00A50BBB" w:rsidRPr="00C06DD1" w:rsidRDefault="00A50BBB" w:rsidP="00A50BBB">
            <w:pPr>
              <w:rPr>
                <w:rFonts w:ascii="Times New Roman" w:hAnsi="Times New Roman" w:cs="Times New Roman"/>
              </w:rPr>
            </w:pP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2. УСЛОВНО РАЗРЕШЁННЫЕ ВИДЫ И ПАРАМЕТРЫ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2622"/>
        <w:gridCol w:w="2835"/>
        <w:gridCol w:w="2409"/>
      </w:tblGrid>
      <w:tr w:rsidR="00A50BBB" w:rsidRPr="00C06DD1" w:rsidTr="005D7E48">
        <w:trPr>
          <w:trHeight w:val="384"/>
        </w:trPr>
        <w:tc>
          <w:tcPr>
            <w:tcW w:w="244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62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8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409"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rPr>
          <w:trHeight w:val="206"/>
        </w:trPr>
        <w:tc>
          <w:tcPr>
            <w:tcW w:w="2448"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Общественное управление (3.8)</w:t>
            </w:r>
          </w:p>
        </w:tc>
        <w:tc>
          <w:tcPr>
            <w:tcW w:w="2622" w:type="dxa"/>
          </w:tcPr>
          <w:p w:rsidR="00A50BBB" w:rsidRPr="00C06DD1" w:rsidRDefault="00A50BBB" w:rsidP="00A50BBB">
            <w:pPr>
              <w:overflowPunct w:val="0"/>
              <w:rPr>
                <w:rFonts w:ascii="Times New Roman" w:hAnsi="Times New Roman" w:cs="Times New Roman"/>
              </w:rPr>
            </w:pPr>
            <w:r w:rsidRPr="00C06DD1">
              <w:rPr>
                <w:rFonts w:ascii="Times New Roman" w:hAnsi="Times New Roman" w:cs="Times New Roman"/>
              </w:rPr>
              <w:t>Объекты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2835"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3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500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определяется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409"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w:t>
            </w:r>
          </w:p>
          <w:p w:rsidR="00A50BBB" w:rsidRPr="00C06DD1" w:rsidRDefault="00A50BBB" w:rsidP="00A50BBB">
            <w:pPr>
              <w:rPr>
                <w:rFonts w:ascii="Times New Roman" w:hAnsi="Times New Roman" w:cs="Times New Roman"/>
              </w:rPr>
            </w:pPr>
          </w:p>
        </w:tc>
      </w:tr>
      <w:tr w:rsidR="00A50BBB" w:rsidRPr="00C06DD1" w:rsidTr="005D7E48">
        <w:trPr>
          <w:trHeight w:val="206"/>
        </w:trPr>
        <w:tc>
          <w:tcPr>
            <w:tcW w:w="2448"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Деловое управление (4.1)</w:t>
            </w:r>
          </w:p>
        </w:tc>
        <w:tc>
          <w:tcPr>
            <w:tcW w:w="2622"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Объекты капитального строительства с целью: размещения органов управления производством, торговлей, а также иной управленческой деятельностью,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
        </w:tc>
        <w:tc>
          <w:tcPr>
            <w:tcW w:w="2835" w:type="dxa"/>
            <w:vMerge/>
          </w:tcPr>
          <w:p w:rsidR="00A50BBB" w:rsidRPr="00C06DD1" w:rsidRDefault="00A50BBB" w:rsidP="00A50BBB">
            <w:pPr>
              <w:rPr>
                <w:rFonts w:ascii="Times New Roman" w:hAnsi="Times New Roman" w:cs="Times New Roman"/>
              </w:rPr>
            </w:pPr>
          </w:p>
        </w:tc>
        <w:tc>
          <w:tcPr>
            <w:tcW w:w="240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r w:rsidR="00A50BBB" w:rsidRPr="00C06DD1" w:rsidTr="005D7E48">
        <w:trPr>
          <w:trHeight w:val="2530"/>
        </w:trPr>
        <w:tc>
          <w:tcPr>
            <w:tcW w:w="2448"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Магазины (4.4)</w:t>
            </w:r>
          </w:p>
        </w:tc>
        <w:tc>
          <w:tcPr>
            <w:tcW w:w="2622"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Объекты торгового назначения</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2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200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процент озеленения – 10%.</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Максимальная высота оград – </w:t>
            </w:r>
            <w:smartTag w:uri="urn:schemas-microsoft-com:office:smarttags" w:element="metricconverter">
              <w:smartTagPr>
                <w:attr w:name="ProductID" w:val="1,5 м"/>
              </w:smartTagPr>
              <w:r w:rsidRPr="00C06DD1">
                <w:rPr>
                  <w:rFonts w:ascii="Times New Roman" w:hAnsi="Times New Roman" w:cs="Times New Roman"/>
                </w:rPr>
                <w:t>1,5 м</w:t>
              </w:r>
            </w:smartTag>
          </w:p>
        </w:tc>
        <w:tc>
          <w:tcPr>
            <w:tcW w:w="240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A50BBB" w:rsidRPr="00C06DD1" w:rsidTr="005D7E48">
        <w:trPr>
          <w:trHeight w:val="206"/>
        </w:trPr>
        <w:tc>
          <w:tcPr>
            <w:tcW w:w="2448"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Общественное питание (4.6)</w:t>
            </w:r>
          </w:p>
        </w:tc>
        <w:tc>
          <w:tcPr>
            <w:tcW w:w="2622"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Объекты общественного питания (кафе, столовые, закусочные, бары)</w:t>
            </w:r>
          </w:p>
        </w:tc>
        <w:tc>
          <w:tcPr>
            <w:tcW w:w="2835"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200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Максимальный процент застройки, а также размеры земельных участков определяются в соответствии с Приложением «Ж» к «СП 42.13330.2011. Свод правил. </w:t>
            </w:r>
            <w:r w:rsidRPr="00C06DD1">
              <w:rPr>
                <w:rFonts w:ascii="Times New Roman" w:hAnsi="Times New Roman" w:cs="Times New Roman"/>
              </w:rPr>
              <w:lastRenderedPageBreak/>
              <w:t>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40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Размещение объектов капитального строительства в целях устройства мест общественного питания за плату</w:t>
            </w:r>
          </w:p>
        </w:tc>
      </w:tr>
      <w:tr w:rsidR="00A50BBB" w:rsidRPr="00C06DD1" w:rsidTr="005D7E48">
        <w:trPr>
          <w:trHeight w:val="206"/>
        </w:trPr>
        <w:tc>
          <w:tcPr>
            <w:tcW w:w="2448"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Социальное обслуживание (3.2)</w:t>
            </w:r>
          </w:p>
        </w:tc>
        <w:tc>
          <w:tcPr>
            <w:tcW w:w="2622"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Объекты капитального строительства для размещения отделений почты и телеграфа;</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 xml:space="preserve">объекты капитального строительства для </w:t>
            </w:r>
            <w:r w:rsidRPr="00C06DD1">
              <w:rPr>
                <w:rFonts w:ascii="Times New Roman" w:hAnsi="Times New Roman" w:cs="Times New Roman"/>
              </w:rPr>
              <w:lastRenderedPageBreak/>
              <w:t>размещения общественных некоммерческих организаций: благотворительных организаций, клубов по интересам</w:t>
            </w:r>
          </w:p>
        </w:tc>
        <w:tc>
          <w:tcPr>
            <w:tcW w:w="2835" w:type="dxa"/>
            <w:vMerge/>
          </w:tcPr>
          <w:p w:rsidR="00A50BBB" w:rsidRPr="00C06DD1" w:rsidRDefault="00A50BBB" w:rsidP="00A50BBB">
            <w:pPr>
              <w:rPr>
                <w:rFonts w:ascii="Times New Roman" w:hAnsi="Times New Roman" w:cs="Times New Roman"/>
              </w:rPr>
            </w:pPr>
          </w:p>
        </w:tc>
        <w:tc>
          <w:tcPr>
            <w:tcW w:w="240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r w:rsidR="00A50BBB" w:rsidRPr="00C06DD1" w:rsidTr="005D7E48">
        <w:trPr>
          <w:trHeight w:val="206"/>
        </w:trPr>
        <w:tc>
          <w:tcPr>
            <w:tcW w:w="2448"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Бытовое обслуживание (3.3)</w:t>
            </w:r>
          </w:p>
        </w:tc>
        <w:tc>
          <w:tcPr>
            <w:tcW w:w="2622"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Мастерские мелкого ремонта, ателье, бани, парикмахерские, прачечные, похоронные бюро</w:t>
            </w:r>
          </w:p>
        </w:tc>
        <w:tc>
          <w:tcPr>
            <w:tcW w:w="2835" w:type="dxa"/>
            <w:vMerge/>
          </w:tcPr>
          <w:p w:rsidR="00A50BBB" w:rsidRPr="00C06DD1" w:rsidRDefault="00A50BBB" w:rsidP="00A50BBB">
            <w:pPr>
              <w:rPr>
                <w:rFonts w:ascii="Times New Roman" w:hAnsi="Times New Roman" w:cs="Times New Roman"/>
              </w:rPr>
            </w:pPr>
          </w:p>
        </w:tc>
        <w:tc>
          <w:tcPr>
            <w:tcW w:w="240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w:t>
            </w:r>
          </w:p>
        </w:tc>
      </w:tr>
      <w:tr w:rsidR="00A50BBB" w:rsidRPr="00C06DD1" w:rsidTr="005D7E48">
        <w:trPr>
          <w:trHeight w:val="206"/>
        </w:trPr>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Обслуживание автотранспорта (4.9)</w:t>
            </w:r>
          </w:p>
        </w:tc>
        <w:tc>
          <w:tcPr>
            <w:tcW w:w="2622"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Гаражи с несколькими стояночными местами, стоянок, автозаправочные станции (бензиновых, газовых); размещение магазинов сопутствующей торговли, зданий для организации общественного питания в качестве придорожного сервиса;</w:t>
            </w:r>
          </w:p>
          <w:p w:rsidR="00A50BBB" w:rsidRPr="00C06DD1" w:rsidRDefault="00A50BBB" w:rsidP="00A50BBB">
            <w:pPr>
              <w:rPr>
                <w:rFonts w:ascii="Times New Roman" w:hAnsi="Times New Roman" w:cs="Times New Roman"/>
              </w:rPr>
            </w:pPr>
            <w:r w:rsidRPr="00C06DD1">
              <w:rPr>
                <w:rFonts w:ascii="Times New Roman" w:hAnsi="Times New Roman" w:cs="Times New Roman"/>
              </w:rPr>
              <w:t>автомобильные мойки и прачечные для автомобильных принадлежностей, мастерских, предназначенных для ремонта и обслуживания автомобилей</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2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200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40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Допускается размещение временных гаражей, стоянок</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3. ВСПОМОГАТЕЛЬНЫЕ ВИДЫ И ПАРАМЕТРЫ РАЗРЕШЁННОГО ИСПОЛЬЗОВАНИЯ ЗЕМЕЛЬНЫХ УЧАСТКОВ И ОБЪЕКТОВ КАПИТАЛЬНОГО СТРОИТЕЛЬСТВА</w:t>
      </w: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2022"/>
        <w:gridCol w:w="1994"/>
        <w:gridCol w:w="3392"/>
      </w:tblGrid>
      <w:tr w:rsidR="00A50BBB" w:rsidRPr="00C06DD1" w:rsidTr="005D7E48">
        <w:trPr>
          <w:trHeight w:val="384"/>
        </w:trPr>
        <w:tc>
          <w:tcPr>
            <w:tcW w:w="2481"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02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1994"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39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rPr>
          <w:trHeight w:val="206"/>
        </w:trPr>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Обслуживание автотранспорта (4.9)</w:t>
            </w:r>
          </w:p>
        </w:tc>
        <w:tc>
          <w:tcPr>
            <w:tcW w:w="202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Гаражи с несколькими стояночными местами, стоянки</w:t>
            </w:r>
          </w:p>
        </w:tc>
        <w:tc>
          <w:tcPr>
            <w:tcW w:w="199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w:t>
            </w:r>
            <w:r w:rsidRPr="00C06DD1">
              <w:rPr>
                <w:rFonts w:ascii="Times New Roman" w:hAnsi="Times New Roman" w:cs="Times New Roman"/>
              </w:rPr>
              <w:lastRenderedPageBreak/>
              <w:t>местными нормативами градостроительного проектирования</w:t>
            </w:r>
          </w:p>
        </w:tc>
        <w:tc>
          <w:tcPr>
            <w:tcW w:w="339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Допускается размещение временных гаражей, стоянок</w:t>
            </w:r>
          </w:p>
        </w:tc>
      </w:tr>
      <w:tr w:rsidR="00A50BBB" w:rsidRPr="00C06DD1" w:rsidTr="005D7E48">
        <w:trPr>
          <w:trHeight w:val="206"/>
        </w:trPr>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202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w:t>
            </w:r>
          </w:p>
        </w:tc>
        <w:tc>
          <w:tcPr>
            <w:tcW w:w="199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tc>
        <w:tc>
          <w:tcPr>
            <w:tcW w:w="339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A50BBB" w:rsidRPr="00C06DD1" w:rsidRDefault="00A50BBB" w:rsidP="00A50BBB">
      <w:pPr>
        <w:spacing w:before="120" w:after="120"/>
        <w:ind w:firstLine="709"/>
        <w:jc w:val="center"/>
        <w:rPr>
          <w:rFonts w:ascii="Times New Roman" w:hAnsi="Times New Roman" w:cs="Times New Roman"/>
          <w:b/>
          <w:color w:val="000000"/>
          <w:sz w:val="24"/>
          <w:szCs w:val="24"/>
        </w:rPr>
      </w:pPr>
      <w:r w:rsidRPr="00C06DD1">
        <w:rPr>
          <w:rFonts w:ascii="Times New Roman" w:hAnsi="Times New Roman" w:cs="Times New Roman"/>
          <w:b/>
          <w:color w:val="000000"/>
          <w:sz w:val="24"/>
          <w:szCs w:val="24"/>
        </w:rPr>
        <w:t>ЗОНЫ ИНЖЕНЕРНОЙ И ТРАНСПОРТНОЙ ИНФРАСТРУКТУР</w:t>
      </w:r>
    </w:p>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t>ЗОНА РАЗМЕЩЕНИЯ ОБЪЕКТОВ ИНЖЕНЕРНОЙ ИНФРАСТРУКТУРЫ ИТЗ-1</w:t>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1. ОСНОВНЫЕ ВИДЫ И ПАРАМЕТРЫ РАЗРЕШЁННОГО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2447"/>
        <w:gridCol w:w="2410"/>
        <w:gridCol w:w="2835"/>
      </w:tblGrid>
      <w:tr w:rsidR="00A50BBB" w:rsidRPr="00C06DD1" w:rsidTr="005D7E48">
        <w:trPr>
          <w:trHeight w:val="552"/>
        </w:trPr>
        <w:tc>
          <w:tcPr>
            <w:tcW w:w="2481"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447"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410"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8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Энергетика (6.7)</w:t>
            </w:r>
          </w:p>
        </w:tc>
        <w:tc>
          <w:tcPr>
            <w:tcW w:w="244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Тепловые станции и другие электростанции,  обслуживающие и вспомогательные для электростанций сооружения (золоотвалы, гидротехнические сооружения);</w:t>
            </w:r>
          </w:p>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электросетевого хозяйства.</w:t>
            </w:r>
          </w:p>
        </w:tc>
        <w:tc>
          <w:tcPr>
            <w:tcW w:w="2410"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200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Расстояние от объектов инженерного благоустройства до деревьев и кустарников следует принимать:</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Газопровод и канализация – </w:t>
            </w:r>
            <w:smartTag w:uri="urn:schemas-microsoft-com:office:smarttags" w:element="metricconverter">
              <w:smartTagPr>
                <w:attr w:name="ProductID" w:val="1,5 м"/>
              </w:smartTagPr>
              <w:r w:rsidRPr="00C06DD1">
                <w:rPr>
                  <w:rFonts w:ascii="Times New Roman" w:hAnsi="Times New Roman" w:cs="Times New Roman"/>
                </w:rPr>
                <w:t>1,5 м</w:t>
              </w:r>
            </w:smartTag>
            <w:r w:rsidRPr="00C06DD1">
              <w:rPr>
                <w:rFonts w:ascii="Times New Roman" w:hAnsi="Times New Roman" w:cs="Times New Roman"/>
              </w:rPr>
              <w:t>.;</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Тепловая сеть – </w:t>
            </w:r>
            <w:smartTag w:uri="urn:schemas-microsoft-com:office:smarttags" w:element="metricconverter">
              <w:smartTagPr>
                <w:attr w:name="ProductID" w:val="2,0 м"/>
              </w:smartTagPr>
              <w:r w:rsidRPr="00C06DD1">
                <w:rPr>
                  <w:rFonts w:ascii="Times New Roman" w:hAnsi="Times New Roman" w:cs="Times New Roman"/>
                </w:rPr>
                <w:t>2,0 м</w:t>
              </w:r>
            </w:smartTag>
            <w:r w:rsidRPr="00C06DD1">
              <w:rPr>
                <w:rFonts w:ascii="Times New Roman" w:hAnsi="Times New Roman" w:cs="Times New Roman"/>
              </w:rPr>
              <w:t>;</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Водопровод, дренаж – </w:t>
            </w:r>
            <w:smartTag w:uri="urn:schemas-microsoft-com:office:smarttags" w:element="metricconverter">
              <w:smartTagPr>
                <w:attr w:name="ProductID" w:val="2,0 м"/>
              </w:smartTagPr>
              <w:r w:rsidRPr="00C06DD1">
                <w:rPr>
                  <w:rFonts w:ascii="Times New Roman" w:hAnsi="Times New Roman" w:cs="Times New Roman"/>
                </w:rPr>
                <w:t>2,0 м</w:t>
              </w:r>
            </w:smartTag>
            <w:r w:rsidRPr="00C06DD1">
              <w:rPr>
                <w:rFonts w:ascii="Times New Roman" w:hAnsi="Times New Roman" w:cs="Times New Roman"/>
              </w:rPr>
              <w:t>;</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Силовой кабель и кабель связи – </w:t>
            </w:r>
            <w:smartTag w:uri="urn:schemas-microsoft-com:office:smarttags" w:element="metricconverter">
              <w:smartTagPr>
                <w:attr w:name="ProductID" w:val="2,0 м"/>
              </w:smartTagPr>
              <w:r w:rsidRPr="00C06DD1">
                <w:rPr>
                  <w:rFonts w:ascii="Times New Roman" w:hAnsi="Times New Roman" w:cs="Times New Roman"/>
                </w:rPr>
                <w:t>2,0 м</w:t>
              </w:r>
            </w:smartTag>
            <w:r w:rsidRPr="00C06DD1">
              <w:rPr>
                <w:rFonts w:ascii="Times New Roman" w:hAnsi="Times New Roman" w:cs="Times New Roman"/>
              </w:rPr>
              <w:t>.</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Максимальное количество этажей-1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 - рекомендуемые минимальные санитарно-защитные зоны для котельных составляют </w:t>
            </w:r>
            <w:smartTag w:uri="urn:schemas-microsoft-com:office:smarttags" w:element="metricconverter">
              <w:smartTagPr>
                <w:attr w:name="ProductID" w:val="50 метров"/>
              </w:smartTagPr>
              <w:r w:rsidRPr="00C06DD1">
                <w:rPr>
                  <w:rFonts w:ascii="Times New Roman" w:hAnsi="Times New Roman" w:cs="Times New Roman"/>
                </w:rPr>
                <w:t>50 метров</w:t>
              </w:r>
            </w:smartTag>
            <w:r w:rsidRPr="00C06DD1">
              <w:rPr>
                <w:rFonts w:ascii="Times New Roman" w:hAnsi="Times New Roman" w:cs="Times New Roman"/>
              </w:rPr>
              <w:t xml:space="preserve"> от каждой котельной (СанПиН 2.2.1/2.1.1.1200-03 пункт 7.1.10 «Санитарно-защитные зоны и санитарная классификация предприятий, сооружений и иных объектов» с изменениями от 9 сентября </w:t>
            </w:r>
            <w:smartTag w:uri="urn:schemas-microsoft-com:office:smarttags" w:element="metricconverter">
              <w:smartTagPr>
                <w:attr w:name="ProductID" w:val="2010 г"/>
              </w:smartTagPr>
              <w:r w:rsidRPr="00C06DD1">
                <w:rPr>
                  <w:rFonts w:ascii="Times New Roman" w:hAnsi="Times New Roman" w:cs="Times New Roman"/>
                </w:rPr>
                <w:t>2010 г</w:t>
              </w:r>
            </w:smartTag>
            <w:r w:rsidRPr="00C06DD1">
              <w:rPr>
                <w:rFonts w:ascii="Times New Roman" w:hAnsi="Times New Roman" w:cs="Times New Roman"/>
              </w:rPr>
              <w:t>);</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 xml:space="preserve">Площадь земельных участков принимать при </w:t>
            </w:r>
            <w:r w:rsidRPr="00C06DD1">
              <w:rPr>
                <w:rFonts w:ascii="Times New Roman" w:hAnsi="Times New Roman" w:cs="Times New Roman"/>
              </w:rPr>
              <w:lastRenderedPageBreak/>
              <w:t>проектировании объектов  в соответствии с требованиями к размещению таких объектов в зоне объектов инженерной инфраструктуры, СНиП, технических регламентов, СанПиН, и др. документов.</w:t>
            </w:r>
          </w:p>
        </w:tc>
        <w:tc>
          <w:tcPr>
            <w:tcW w:w="2835"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Не предусматривается 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Связь (6.8)</w:t>
            </w:r>
          </w:p>
        </w:tc>
        <w:tc>
          <w:tcPr>
            <w:tcW w:w="244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w:t>
            </w:r>
          </w:p>
        </w:tc>
        <w:tc>
          <w:tcPr>
            <w:tcW w:w="2410" w:type="dxa"/>
            <w:vMerge/>
          </w:tcPr>
          <w:p w:rsidR="00A50BBB" w:rsidRPr="00C06DD1" w:rsidRDefault="00A50BBB" w:rsidP="00A50BBB">
            <w:pPr>
              <w:jc w:val="both"/>
              <w:rPr>
                <w:rFonts w:ascii="Times New Roman" w:hAnsi="Times New Roman" w:cs="Times New Roman"/>
              </w:rPr>
            </w:pPr>
          </w:p>
        </w:tc>
        <w:tc>
          <w:tcPr>
            <w:tcW w:w="2835" w:type="dxa"/>
            <w:vMerge/>
          </w:tcPr>
          <w:p w:rsidR="00A50BBB" w:rsidRPr="00C06DD1" w:rsidRDefault="00A50BBB" w:rsidP="00A50BBB">
            <w:pPr>
              <w:rPr>
                <w:rFonts w:ascii="Times New Roman" w:hAnsi="Times New Roman" w:cs="Times New Roman"/>
              </w:rPr>
            </w:pP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Специальное пользование водными объектами (11.2)</w:t>
            </w:r>
          </w:p>
        </w:tc>
        <w:tc>
          <w:tcPr>
            <w:tcW w:w="244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специального водопользования (забор водных ресурсов из поверхностных водных объектов, сброс сточных вод и (или) дренажных вод,)</w:t>
            </w:r>
          </w:p>
        </w:tc>
        <w:tc>
          <w:tcPr>
            <w:tcW w:w="2410" w:type="dxa"/>
            <w:vMerge/>
          </w:tcPr>
          <w:p w:rsidR="00A50BBB" w:rsidRPr="00C06DD1" w:rsidRDefault="00A50BBB" w:rsidP="00A50BBB">
            <w:pPr>
              <w:jc w:val="both"/>
              <w:rPr>
                <w:rFonts w:ascii="Times New Roman" w:hAnsi="Times New Roman" w:cs="Times New Roman"/>
              </w:rPr>
            </w:pP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Допускается проведение дноуглубительных, взрывных, буровых и других работ, связанных с изменением дна и берегов водных объектов</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Гидротехнические сооружения (11.3)</w:t>
            </w:r>
          </w:p>
        </w:tc>
        <w:tc>
          <w:tcPr>
            <w:tcW w:w="244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Гидротехнические сооружения, необходимые для эксплуатации </w:t>
            </w:r>
            <w:r w:rsidRPr="00C06DD1">
              <w:rPr>
                <w:rFonts w:ascii="Times New Roman" w:hAnsi="Times New Roman" w:cs="Times New Roman"/>
              </w:rPr>
              <w:lastRenderedPageBreak/>
              <w:t>водохранилищ (плотины, водосбросы, водозаборные, водовыпускные и другие гидротехнические сооружения, судопропускные сооружения, рыбозащитные  и рыбопропускные сооружений, берегозащитные сооружения)</w:t>
            </w:r>
          </w:p>
        </w:tc>
        <w:tc>
          <w:tcPr>
            <w:tcW w:w="2410" w:type="dxa"/>
            <w:vMerge/>
          </w:tcPr>
          <w:p w:rsidR="00A50BBB" w:rsidRPr="00C06DD1" w:rsidRDefault="00A50BBB" w:rsidP="00A50BBB">
            <w:pPr>
              <w:jc w:val="both"/>
              <w:rPr>
                <w:rFonts w:ascii="Times New Roman" w:hAnsi="Times New Roman" w:cs="Times New Roman"/>
              </w:rPr>
            </w:pP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244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w:t>
            </w:r>
          </w:p>
        </w:tc>
        <w:tc>
          <w:tcPr>
            <w:tcW w:w="2410" w:type="dxa"/>
            <w:vMerge/>
          </w:tcPr>
          <w:p w:rsidR="00A50BBB" w:rsidRPr="00C06DD1" w:rsidRDefault="00A50BBB" w:rsidP="00A50BBB">
            <w:pPr>
              <w:jc w:val="both"/>
              <w:rPr>
                <w:rFonts w:ascii="Times New Roman" w:hAnsi="Times New Roman" w:cs="Times New Roman"/>
              </w:rPr>
            </w:pP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 xml:space="preserve">2. УСЛОВНО РАЗРЕШЁННЫЕ ВИДЫ И ПАРАМЕТРЫ ИСПОЛЬЗОВАНИЯ ЗЕМЕЛЬНЫХ УЧАСТКОВ И ОБЪЕКТОВ КАПИТАЛЬНОГО СТРОИТЕЛЬСТВА: </w:t>
      </w:r>
      <w:r w:rsidRPr="00C06DD1">
        <w:rPr>
          <w:rFonts w:ascii="Times New Roman" w:hAnsi="Times New Roman" w:cs="Times New Roman"/>
          <w:color w:val="000000"/>
        </w:rPr>
        <w:t>нет.</w:t>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3. ВСПОМОГАТЕЛЬНЫЕ ВИДЫ И ПАРАМЕТРЫ РАЗРЕШЕННОГО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1978"/>
        <w:gridCol w:w="2815"/>
        <w:gridCol w:w="3543"/>
      </w:tblGrid>
      <w:tr w:rsidR="00A50BBB" w:rsidRPr="00C06DD1" w:rsidTr="005D7E48">
        <w:trPr>
          <w:trHeight w:val="552"/>
        </w:trPr>
        <w:tc>
          <w:tcPr>
            <w:tcW w:w="197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197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81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54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1978"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Стоянки, гаражи и мастерские для обслуживания уборочной и аварийной техники</w:t>
            </w:r>
          </w:p>
        </w:tc>
        <w:tc>
          <w:tcPr>
            <w:tcW w:w="281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tc>
        <w:tc>
          <w:tcPr>
            <w:tcW w:w="354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bl>
    <w:p w:rsidR="00A50BBB" w:rsidRDefault="00A50BBB" w:rsidP="00A50BBB">
      <w:pPr>
        <w:spacing w:before="120" w:after="120"/>
        <w:ind w:firstLine="709"/>
        <w:jc w:val="center"/>
        <w:rPr>
          <w:rFonts w:ascii="Times New Roman" w:hAnsi="Times New Roman" w:cs="Times New Roman"/>
          <w:b/>
          <w:color w:val="000000"/>
          <w:u w:val="single"/>
        </w:rPr>
      </w:pPr>
    </w:p>
    <w:p w:rsidR="00A50BBB" w:rsidRDefault="00A50BBB" w:rsidP="00A50BBB">
      <w:pPr>
        <w:spacing w:before="120" w:after="120"/>
        <w:ind w:firstLine="709"/>
        <w:jc w:val="center"/>
        <w:rPr>
          <w:rFonts w:ascii="Times New Roman" w:hAnsi="Times New Roman" w:cs="Times New Roman"/>
          <w:b/>
          <w:color w:val="000000"/>
          <w:u w:val="single"/>
        </w:rPr>
      </w:pPr>
    </w:p>
    <w:p w:rsidR="00A50BBB" w:rsidRDefault="00A50BBB" w:rsidP="00A50BBB">
      <w:pPr>
        <w:spacing w:before="120" w:after="120"/>
        <w:ind w:firstLine="709"/>
        <w:jc w:val="center"/>
        <w:rPr>
          <w:rFonts w:ascii="Times New Roman" w:hAnsi="Times New Roman" w:cs="Times New Roman"/>
          <w:b/>
          <w:color w:val="000000"/>
          <w:u w:val="single"/>
        </w:rPr>
      </w:pPr>
    </w:p>
    <w:p w:rsidR="00A50BBB" w:rsidRDefault="00A50BBB" w:rsidP="00A50BBB">
      <w:pPr>
        <w:spacing w:before="120" w:after="120"/>
        <w:ind w:firstLine="709"/>
        <w:jc w:val="center"/>
        <w:rPr>
          <w:rFonts w:ascii="Times New Roman" w:hAnsi="Times New Roman" w:cs="Times New Roman"/>
          <w:b/>
          <w:color w:val="000000"/>
          <w:u w:val="single"/>
        </w:rPr>
      </w:pPr>
    </w:p>
    <w:p w:rsidR="00A50BBB" w:rsidRDefault="00A50BBB" w:rsidP="00A50BBB">
      <w:pPr>
        <w:spacing w:before="120" w:after="120"/>
        <w:ind w:firstLine="709"/>
        <w:jc w:val="center"/>
        <w:rPr>
          <w:rFonts w:ascii="Times New Roman" w:hAnsi="Times New Roman" w:cs="Times New Roman"/>
          <w:b/>
          <w:color w:val="000000"/>
          <w:u w:val="single"/>
        </w:rPr>
      </w:pPr>
    </w:p>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t>ЗОНА РАЗМЕЩЕНИЯ ОБЪЕКТОВ ТРАНСПОРТА ИТЗ-2</w:t>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1. ОСНОВНЫЕ ВИДЫ И ПАРАМЕТРЫ РАЗРЕШЁННОГО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872"/>
        <w:gridCol w:w="2693"/>
        <w:gridCol w:w="2771"/>
      </w:tblGrid>
      <w:tr w:rsidR="00A50BBB" w:rsidRPr="00C06DD1" w:rsidTr="005D7E48">
        <w:trPr>
          <w:trHeight w:val="552"/>
        </w:trPr>
        <w:tc>
          <w:tcPr>
            <w:tcW w:w="197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 xml:space="preserve">ВИДЫ ИСПОЛЬЗОВАНИЯ ЗЕМЕЛЬНЫХ УЧАСТКОВ </w:t>
            </w:r>
          </w:p>
        </w:tc>
        <w:tc>
          <w:tcPr>
            <w:tcW w:w="287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69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771"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Автомобильный транспорт (7.2)</w:t>
            </w:r>
          </w:p>
        </w:tc>
        <w:tc>
          <w:tcPr>
            <w:tcW w:w="287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Объекты капитального строительства, необходимые для обеспечения автомобильного движения, посадки и высадки пассажиров и их сопутствующего обслуживания, а также </w:t>
            </w:r>
            <w:r w:rsidRPr="00C06DD1">
              <w:rPr>
                <w:rFonts w:ascii="Times New Roman" w:hAnsi="Times New Roman" w:cs="Times New Roman"/>
              </w:rPr>
              <w:lastRenderedPageBreak/>
              <w:t>объекты, предназначенных для размещения постов органов внутренних дел, ответственных за безопасность дорожного движения;</w:t>
            </w:r>
          </w:p>
          <w:p w:rsidR="00A50BBB" w:rsidRPr="00C06DD1" w:rsidRDefault="00A50BBB" w:rsidP="00A50BBB">
            <w:pPr>
              <w:rPr>
                <w:rFonts w:ascii="Times New Roman" w:hAnsi="Times New Roman" w:cs="Times New Roman"/>
              </w:rPr>
            </w:pPr>
            <w:r w:rsidRPr="00C06DD1">
              <w:rPr>
                <w:rFonts w:ascii="Times New Roman" w:hAnsi="Times New Roman" w:cs="Times New Roman"/>
              </w:rPr>
              <w:t>депо (устройства мест стоянок) автомобильного транспорта, осуществляющего перевозки людей по установленному маршруту</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Этажность – 2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400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Максимальный процент </w:t>
            </w:r>
            <w:r w:rsidRPr="00C06DD1">
              <w:rPr>
                <w:rFonts w:ascii="Times New Roman" w:hAnsi="Times New Roman" w:cs="Times New Roman"/>
              </w:rPr>
              <w:lastRenderedPageBreak/>
              <w:t>застройки, а также размеры земельных участков определяются в соответствии с Приложением «Л»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A50BBB" w:rsidRPr="00C06DD1" w:rsidRDefault="00A50BBB" w:rsidP="00A50BBB">
            <w:pPr>
              <w:rPr>
                <w:rFonts w:ascii="Times New Roman" w:hAnsi="Times New Roman" w:cs="Times New Roman"/>
              </w:rPr>
            </w:pPr>
            <w:r w:rsidRPr="00C06DD1">
              <w:rPr>
                <w:rFonts w:ascii="Times New Roman" w:hAnsi="Times New Roman" w:cs="Times New Roman"/>
              </w:rPr>
              <w:t>Предусмотреть мероприятия по отводу и очистке сточных вод</w:t>
            </w:r>
          </w:p>
        </w:tc>
        <w:tc>
          <w:tcPr>
            <w:tcW w:w="277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Оборудование земельных участков для стоянок автомобильного транспорта</w:t>
            </w:r>
          </w:p>
        </w:tc>
      </w:tr>
      <w:tr w:rsidR="00A50BBB" w:rsidRPr="00C06DD1" w:rsidTr="005D7E48">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Обслуживание автотранспорта (4.9)</w:t>
            </w:r>
          </w:p>
        </w:tc>
        <w:tc>
          <w:tcPr>
            <w:tcW w:w="287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Гаражи с несколькими стояночными местами, стоянки, автозаправочные станции (бензиновые, газовые); магазины сопутствующей торговли, здания для организации общественного питания в качестве придорожного сервиса;</w:t>
            </w:r>
          </w:p>
          <w:p w:rsidR="00A50BBB" w:rsidRPr="00C06DD1" w:rsidRDefault="00A50BBB" w:rsidP="00A50BBB">
            <w:pPr>
              <w:rPr>
                <w:rFonts w:ascii="Times New Roman" w:hAnsi="Times New Roman" w:cs="Times New Roman"/>
              </w:rPr>
            </w:pPr>
            <w:r w:rsidRPr="00C06DD1">
              <w:rPr>
                <w:rFonts w:ascii="Times New Roman" w:hAnsi="Times New Roman" w:cs="Times New Roman"/>
              </w:rPr>
              <w:t>автомобильные мойки и прачечные для автомобильных принадлежностей, мастерские, предназначенные для ремонта и обслуживания автомобилей</w:t>
            </w:r>
          </w:p>
        </w:tc>
        <w:tc>
          <w:tcPr>
            <w:tcW w:w="2693"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200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77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Допускается размещение временных гаражей, стоянок</w:t>
            </w:r>
          </w:p>
        </w:tc>
      </w:tr>
      <w:tr w:rsidR="00A50BBB" w:rsidRPr="00C06DD1" w:rsidTr="005D7E48">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придорожного сервиса (4.9.1.)</w:t>
            </w:r>
          </w:p>
        </w:tc>
        <w:tc>
          <w:tcPr>
            <w:tcW w:w="287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Автозаправочные станции (бензиновые, газовые);</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Магазины сопутствующей торговли, здания для организации общественного питания в качестве объектов придорожного сервиса;</w:t>
            </w:r>
          </w:p>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для предоставления гостиничных услуг в качестве придорожного сервиса;</w:t>
            </w:r>
          </w:p>
          <w:p w:rsidR="00A50BBB" w:rsidRPr="00C06DD1" w:rsidRDefault="00A50BBB" w:rsidP="00A50BBB">
            <w:pPr>
              <w:rPr>
                <w:rFonts w:ascii="Times New Roman" w:hAnsi="Times New Roman" w:cs="Times New Roman"/>
              </w:rPr>
            </w:pPr>
            <w:r w:rsidRPr="00C06DD1">
              <w:rPr>
                <w:rFonts w:ascii="Times New Roman" w:hAnsi="Times New Roman" w:cs="Times New Roman"/>
              </w:rPr>
              <w:t>Автомобильные мойки и прачечные для автомобильных принадлежностей, мастерские, предназначенные для ремонта и обслуживания автомобилей и прочие объекты придорожного сервиса</w:t>
            </w:r>
          </w:p>
        </w:tc>
        <w:tc>
          <w:tcPr>
            <w:tcW w:w="2693" w:type="dxa"/>
            <w:vMerge/>
          </w:tcPr>
          <w:p w:rsidR="00A50BBB" w:rsidRPr="00C06DD1" w:rsidRDefault="00A50BBB" w:rsidP="00A50BBB">
            <w:pPr>
              <w:rPr>
                <w:rFonts w:ascii="Times New Roman" w:hAnsi="Times New Roman" w:cs="Times New Roman"/>
              </w:rPr>
            </w:pPr>
          </w:p>
        </w:tc>
        <w:tc>
          <w:tcPr>
            <w:tcW w:w="2771" w:type="dxa"/>
          </w:tcPr>
          <w:p w:rsidR="00A50BBB" w:rsidRPr="00C06DD1" w:rsidRDefault="00A50BBB" w:rsidP="00A50BBB">
            <w:pPr>
              <w:rPr>
                <w:rFonts w:ascii="Times New Roman" w:hAnsi="Times New Roman" w:cs="Times New Roman"/>
              </w:rPr>
            </w:pPr>
          </w:p>
        </w:tc>
      </w:tr>
      <w:tr w:rsidR="00A50BBB" w:rsidRPr="00C06DD1" w:rsidTr="005D7E48">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287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водопроводы, линии электропередачи, трансформаторные подстанции, газопроводы, линии связи, телефонные станции, канализация.</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tc>
        <w:tc>
          <w:tcPr>
            <w:tcW w:w="277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lastRenderedPageBreak/>
        <w:t xml:space="preserve">2. УСЛОВНО РАЗРЕШЁННЫЕ ВИДЫ И ПАРАМЕТРЫ ИСПОЛЬЗОВАНИЯ ЗЕМЕЛЬНЫХ УЧАСТКОВ И ОБЪЕКТОВ КАПИТАЛЬНОГО СТРОИТЕЛЬСТВА: </w:t>
      </w:r>
      <w:r w:rsidRPr="00C06DD1">
        <w:rPr>
          <w:rFonts w:ascii="Times New Roman" w:hAnsi="Times New Roman" w:cs="Times New Roman"/>
          <w:color w:val="000000"/>
        </w:rPr>
        <w:t>нет.</w:t>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 xml:space="preserve">3. ВСПОМОГАТЕЛЬНЫЕ ВИДЫ И ПАРАМЕТРЫ РАЗРЕШЕННОГО ИСПОЛЬЗОВАНИЯ ЗЕМЕЛЬНЫХ УЧАСТКОВ И ОБЪЕКТОВ КАПИТАЛЬНОГО СТРОИТЕЛЬСТВА: </w:t>
      </w:r>
      <w:r w:rsidRPr="00C06DD1">
        <w:rPr>
          <w:rFonts w:ascii="Times New Roman" w:hAnsi="Times New Roman" w:cs="Times New Roman"/>
          <w:color w:val="000000"/>
        </w:rPr>
        <w:t>нет.</w:t>
      </w:r>
    </w:p>
    <w:p w:rsidR="00A50BBB" w:rsidRPr="00C06DD1" w:rsidRDefault="00A50BBB" w:rsidP="00A50BBB">
      <w:pPr>
        <w:spacing w:before="120" w:after="120"/>
        <w:ind w:firstLine="709"/>
        <w:jc w:val="center"/>
        <w:rPr>
          <w:rFonts w:ascii="Times New Roman" w:hAnsi="Times New Roman" w:cs="Times New Roman"/>
          <w:b/>
          <w:color w:val="000000"/>
          <w:u w:val="single"/>
        </w:rPr>
      </w:pPr>
    </w:p>
    <w:p w:rsidR="00A50BBB" w:rsidRPr="00C06DD1" w:rsidRDefault="00A50BBB" w:rsidP="00A50BBB">
      <w:pPr>
        <w:spacing w:before="120" w:after="120"/>
        <w:ind w:firstLine="709"/>
        <w:jc w:val="center"/>
        <w:rPr>
          <w:rFonts w:ascii="Times New Roman" w:hAnsi="Times New Roman" w:cs="Times New Roman"/>
          <w:b/>
          <w:color w:val="000000"/>
          <w:u w:val="single"/>
        </w:rPr>
      </w:pPr>
    </w:p>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t>ЗОНА РАЗМЕЩЕНИЯ ОБЪЕКТОВ УЛИЧНО-ДОРОЖНОЙ СЕТИ ИТЗ-3</w:t>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1. ОСНОВНЫЕ ВИДЫ И ПАРАМЕТРЫ РАЗРЕШЁННОГО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808"/>
        <w:gridCol w:w="2552"/>
        <w:gridCol w:w="2693"/>
      </w:tblGrid>
      <w:tr w:rsidR="00A50BBB" w:rsidRPr="00C06DD1" w:rsidTr="005D7E48">
        <w:trPr>
          <w:trHeight w:val="552"/>
        </w:trPr>
        <w:tc>
          <w:tcPr>
            <w:tcW w:w="197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 xml:space="preserve">ВИДЫ ИСПОЛЬЗОВАНИЯ ЗЕМЕЛЬНЫХ УЧАСТКОВ </w:t>
            </w:r>
          </w:p>
        </w:tc>
        <w:tc>
          <w:tcPr>
            <w:tcW w:w="280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55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69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Автомобильный транспорт (7.2)</w:t>
            </w:r>
          </w:p>
        </w:tc>
        <w:tc>
          <w:tcPr>
            <w:tcW w:w="280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Автомобильные дороги вне границ населенного пункта;</w:t>
            </w:r>
          </w:p>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необходимые для обеспечения автомобильного движения, посадки и высадки пассажиров и их сопутствующего обслуживания, а также объекты, предназначенных для размещения постов органов внутренних дел, ответственных за безопасность дорожного движения</w:t>
            </w:r>
          </w:p>
        </w:tc>
        <w:tc>
          <w:tcPr>
            <w:tcW w:w="255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2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размеры земельных участков определяются в соответствии с Приложением «Л»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A50BBB" w:rsidRPr="00C06DD1" w:rsidRDefault="00A50BBB" w:rsidP="00A50BBB">
            <w:pPr>
              <w:rPr>
                <w:rFonts w:ascii="Times New Roman" w:hAnsi="Times New Roman" w:cs="Times New Roman"/>
              </w:rPr>
            </w:pPr>
            <w:r w:rsidRPr="00C06DD1">
              <w:rPr>
                <w:rFonts w:ascii="Times New Roman" w:hAnsi="Times New Roman" w:cs="Times New Roman"/>
              </w:rPr>
              <w:t>Предусмотреть мероприятия по отводу и очистке сточных вод</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Оборудование земельных участков для стоянок автомобильного транспорта</w:t>
            </w:r>
          </w:p>
        </w:tc>
      </w:tr>
      <w:tr w:rsidR="00A50BBB" w:rsidRPr="00C06DD1" w:rsidTr="005D7E48">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Общее пользование территории (12.0)</w:t>
            </w:r>
          </w:p>
        </w:tc>
        <w:tc>
          <w:tcPr>
            <w:tcW w:w="280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автомобильных дорог и пешеходных тротуаров в границах населенных пунктов, пешеходных переходов</w:t>
            </w:r>
          </w:p>
        </w:tc>
        <w:tc>
          <w:tcPr>
            <w:tcW w:w="255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r w:rsidR="00A50BBB" w:rsidRPr="00C06DD1" w:rsidTr="005D7E48">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280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водопроводы, линии электропередачи, трансформаторные подстанции, газопроводы, линии связи, телефонные станции, канализация.</w:t>
            </w:r>
          </w:p>
        </w:tc>
        <w:tc>
          <w:tcPr>
            <w:tcW w:w="255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 xml:space="preserve">2. УСЛОВНО РАЗРЕШЁННЫЕ ВИДЫ И ПАРАМЕТРЫ ИСПОЛЬЗОВАНИЯ ЗЕМЕЛЬНЫХ УЧАСТКОВ И ОБЪЕКТОВ КАПИТАЛЬНОГО СТРОИТЕЛЬСТВА: </w:t>
      </w:r>
      <w:r w:rsidRPr="00C06DD1">
        <w:rPr>
          <w:rFonts w:ascii="Times New Roman" w:hAnsi="Times New Roman" w:cs="Times New Roman"/>
          <w:color w:val="000000"/>
        </w:rPr>
        <w:t>нет.</w:t>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 xml:space="preserve">3. ВСПОМОГАТЕЛЬНЫЕ ВИДЫ И ПАРАМЕТРЫ РАЗРЕШЕННОГО ИСПОЛЬЗОВАНИЯ ЗЕМЕЛЬНЫХ УЧАСТКОВ И ОБЪЕКТОВ КАПИТАЛЬНОГО СТРОИТЕЛЬСТВА: </w:t>
      </w:r>
      <w:r w:rsidRPr="00C06DD1">
        <w:rPr>
          <w:rFonts w:ascii="Times New Roman" w:hAnsi="Times New Roman" w:cs="Times New Roman"/>
          <w:color w:val="000000"/>
        </w:rPr>
        <w:t>нет.</w:t>
      </w:r>
    </w:p>
    <w:p w:rsidR="00A50BBB" w:rsidRPr="00C06DD1" w:rsidRDefault="00A50BBB" w:rsidP="00A50BBB">
      <w:pPr>
        <w:spacing w:before="120" w:after="120"/>
        <w:jc w:val="center"/>
        <w:rPr>
          <w:rFonts w:ascii="Times New Roman" w:hAnsi="Times New Roman" w:cs="Times New Roman"/>
          <w:b/>
          <w:sz w:val="24"/>
          <w:szCs w:val="24"/>
        </w:rPr>
      </w:pPr>
      <w:r w:rsidRPr="00C06DD1">
        <w:rPr>
          <w:rFonts w:ascii="Times New Roman" w:hAnsi="Times New Roman" w:cs="Times New Roman"/>
          <w:b/>
          <w:bCs/>
          <w:color w:val="000000"/>
          <w:sz w:val="24"/>
          <w:szCs w:val="24"/>
        </w:rPr>
        <w:t>ЗОНЫ СЕЛЬСКОХОЗЯЙСТВЕННОГО ИСПОЛЬЗОВАНИЯ</w:t>
      </w:r>
    </w:p>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t>ЗОНА СЕЛЬСКОХОЗЯЙСТВЕННЫХ УГОДИЙ СХЗ-1</w:t>
      </w:r>
      <w:r w:rsidRPr="00C06DD1">
        <w:rPr>
          <w:rFonts w:ascii="Times New Roman" w:hAnsi="Times New Roman" w:cs="Times New Roman"/>
          <w:b/>
          <w:color w:val="000000"/>
          <w:u w:val="single"/>
          <w:vertAlign w:val="superscript"/>
        </w:rPr>
        <w:footnoteReference w:id="1"/>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lastRenderedPageBreak/>
        <w:t>1. ОСНОВНЫЕ ВИДЫ И ПАРАМЕТРЫ РАЗРЕШЁННОГО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2204"/>
        <w:gridCol w:w="2227"/>
        <w:gridCol w:w="3261"/>
      </w:tblGrid>
      <w:tr w:rsidR="00A50BBB" w:rsidRPr="00C06DD1" w:rsidTr="005D7E48">
        <w:trPr>
          <w:trHeight w:val="552"/>
        </w:trPr>
        <w:tc>
          <w:tcPr>
            <w:tcW w:w="2481"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204"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227"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261"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Растениеводство (1.1)</w:t>
            </w:r>
          </w:p>
        </w:tc>
        <w:tc>
          <w:tcPr>
            <w:tcW w:w="220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Теплицы</w:t>
            </w:r>
          </w:p>
        </w:tc>
        <w:tc>
          <w:tcPr>
            <w:tcW w:w="222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800 кв.м.</w:t>
            </w:r>
          </w:p>
          <w:p w:rsidR="00A50BBB" w:rsidRPr="00C06DD1" w:rsidRDefault="00A50BBB" w:rsidP="00A50BBB">
            <w:pPr>
              <w:rPr>
                <w:rFonts w:ascii="Times New Roman" w:hAnsi="Times New Roman" w:cs="Times New Roman"/>
              </w:rPr>
            </w:pPr>
          </w:p>
        </w:tc>
        <w:tc>
          <w:tcPr>
            <w:tcW w:w="3261"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Осуществление хозяйственной деятельности, связанной с выращиванием сельскохозяйственных культур.</w:t>
            </w:r>
          </w:p>
          <w:p w:rsidR="00A50BBB" w:rsidRPr="00C06DD1" w:rsidRDefault="00A50BBB" w:rsidP="00A50BBB">
            <w:pPr>
              <w:rPr>
                <w:rFonts w:ascii="Times New Roman" w:hAnsi="Times New Roman" w:cs="Times New Roman"/>
              </w:rPr>
            </w:pPr>
            <w:r w:rsidRPr="00C06DD1">
              <w:rPr>
                <w:rFonts w:ascii="Times New Roman" w:hAnsi="Times New Roman" w:cs="Times New Roman"/>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p w:rsidR="00A50BBB" w:rsidRPr="00C06DD1" w:rsidRDefault="00A50BBB" w:rsidP="00A50BBB">
            <w:pPr>
              <w:rPr>
                <w:rFonts w:ascii="Times New Roman" w:hAnsi="Times New Roman" w:cs="Times New Roman"/>
              </w:rPr>
            </w:pPr>
            <w:r w:rsidRPr="00C06DD1">
              <w:rPr>
                <w:rFonts w:ascii="Times New Roman" w:hAnsi="Times New Roman" w:cs="Times New Roman"/>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p w:rsidR="00A50BBB" w:rsidRPr="00C06DD1" w:rsidRDefault="00A50BBB" w:rsidP="00A50BBB">
            <w:pPr>
              <w:rPr>
                <w:rFonts w:ascii="Times New Roman" w:hAnsi="Times New Roman" w:cs="Times New Roman"/>
              </w:rPr>
            </w:pPr>
            <w:r w:rsidRPr="00C06DD1">
              <w:rPr>
                <w:rFonts w:ascii="Times New Roman" w:hAnsi="Times New Roman" w:cs="Times New Roman"/>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p w:rsidR="00A50BBB" w:rsidRPr="00C06DD1" w:rsidRDefault="00A50BBB" w:rsidP="00A50BBB">
            <w:pPr>
              <w:rPr>
                <w:rFonts w:ascii="Times New Roman" w:hAnsi="Times New Roman" w:cs="Times New Roman"/>
              </w:rPr>
            </w:pPr>
            <w:r w:rsidRPr="00C06DD1">
              <w:rPr>
                <w:rFonts w:ascii="Times New Roman" w:hAnsi="Times New Roman" w:cs="Times New Roman"/>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Выращивание зерновых и иных сельскохозяйственных культур (1.2)</w:t>
            </w:r>
          </w:p>
        </w:tc>
        <w:tc>
          <w:tcPr>
            <w:tcW w:w="220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22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800 кв.м.</w:t>
            </w:r>
          </w:p>
          <w:p w:rsidR="00A50BBB" w:rsidRPr="00C06DD1" w:rsidRDefault="00A50BBB" w:rsidP="00A50BBB">
            <w:pPr>
              <w:rPr>
                <w:rFonts w:ascii="Times New Roman" w:hAnsi="Times New Roman" w:cs="Times New Roman"/>
              </w:rPr>
            </w:pPr>
          </w:p>
        </w:tc>
        <w:tc>
          <w:tcPr>
            <w:tcW w:w="3261"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Овощеводство (1.3)</w:t>
            </w:r>
          </w:p>
        </w:tc>
        <w:tc>
          <w:tcPr>
            <w:tcW w:w="220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Теплицы</w:t>
            </w:r>
          </w:p>
        </w:tc>
        <w:tc>
          <w:tcPr>
            <w:tcW w:w="222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800 кв.м.</w:t>
            </w:r>
          </w:p>
          <w:p w:rsidR="00A50BBB" w:rsidRPr="00C06DD1" w:rsidRDefault="00A50BBB" w:rsidP="00A50BBB">
            <w:pPr>
              <w:rPr>
                <w:rFonts w:ascii="Times New Roman" w:hAnsi="Times New Roman" w:cs="Times New Roman"/>
              </w:rPr>
            </w:pPr>
          </w:p>
        </w:tc>
        <w:tc>
          <w:tcPr>
            <w:tcW w:w="3261"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Выращивание тонизирующих, лекарственных, цветочных культур (1.4)</w:t>
            </w:r>
          </w:p>
        </w:tc>
        <w:tc>
          <w:tcPr>
            <w:tcW w:w="220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22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800 кв.м.</w:t>
            </w:r>
          </w:p>
          <w:p w:rsidR="00A50BBB" w:rsidRPr="00C06DD1" w:rsidRDefault="00A50BBB" w:rsidP="00A50BBB">
            <w:pPr>
              <w:rPr>
                <w:rFonts w:ascii="Times New Roman" w:hAnsi="Times New Roman" w:cs="Times New Roman"/>
              </w:rPr>
            </w:pPr>
          </w:p>
        </w:tc>
        <w:tc>
          <w:tcPr>
            <w:tcW w:w="3261"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 xml:space="preserve">Осуществление хозяйственной деятельности, в том числе на сельскохозяйственных угодьях, связанной с производством чая, лекарственных и цветочных </w:t>
            </w:r>
            <w:r w:rsidRPr="00C06DD1">
              <w:rPr>
                <w:rFonts w:ascii="Times New Roman" w:hAnsi="Times New Roman" w:cs="Times New Roman"/>
              </w:rPr>
              <w:lastRenderedPageBreak/>
              <w:t>культур</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Садоводство (1.5)</w:t>
            </w:r>
          </w:p>
        </w:tc>
        <w:tc>
          <w:tcPr>
            <w:tcW w:w="220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22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800 кв.м.</w:t>
            </w:r>
          </w:p>
          <w:p w:rsidR="00A50BBB" w:rsidRPr="00C06DD1" w:rsidRDefault="00A50BBB" w:rsidP="00A50BBB">
            <w:pPr>
              <w:rPr>
                <w:rFonts w:ascii="Times New Roman" w:hAnsi="Times New Roman" w:cs="Times New Roman"/>
              </w:rPr>
            </w:pPr>
          </w:p>
        </w:tc>
        <w:tc>
          <w:tcPr>
            <w:tcW w:w="3261"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Животноводство (1.7)</w:t>
            </w:r>
          </w:p>
        </w:tc>
        <w:tc>
          <w:tcPr>
            <w:tcW w:w="2204"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w:t>
            </w:r>
          </w:p>
        </w:tc>
        <w:tc>
          <w:tcPr>
            <w:tcW w:w="222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800 кв.м.</w:t>
            </w:r>
          </w:p>
          <w:p w:rsidR="00A50BBB" w:rsidRPr="00C06DD1" w:rsidRDefault="00A50BBB" w:rsidP="00A50BBB">
            <w:pPr>
              <w:rPr>
                <w:rFonts w:ascii="Times New Roman" w:hAnsi="Times New Roman" w:cs="Times New Roman"/>
              </w:rPr>
            </w:pPr>
          </w:p>
        </w:tc>
        <w:tc>
          <w:tcPr>
            <w:tcW w:w="3261"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Сенокошение, выпас сельскохозяйственных животных.</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Пчеловодство (1.12)</w:t>
            </w:r>
          </w:p>
        </w:tc>
        <w:tc>
          <w:tcPr>
            <w:tcW w:w="220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22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800 кв.м.</w:t>
            </w:r>
          </w:p>
          <w:p w:rsidR="00A50BBB" w:rsidRPr="00C06DD1" w:rsidRDefault="00A50BBB" w:rsidP="00A50BBB">
            <w:pPr>
              <w:rPr>
                <w:rFonts w:ascii="Times New Roman" w:hAnsi="Times New Roman" w:cs="Times New Roman"/>
              </w:rPr>
            </w:pPr>
          </w:p>
        </w:tc>
        <w:tc>
          <w:tcPr>
            <w:tcW w:w="3261"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размещение ульев, иных объектов и оборудования, необходимого для пчеловодства и разведениях иных полезных насекомых;</w:t>
            </w:r>
          </w:p>
          <w:p w:rsidR="00A50BBB" w:rsidRPr="00C06DD1" w:rsidRDefault="00A50BBB" w:rsidP="00A50BBB">
            <w:pPr>
              <w:jc w:val="both"/>
              <w:rPr>
                <w:rFonts w:ascii="Times New Roman" w:hAnsi="Times New Roman" w:cs="Times New Roman"/>
              </w:rPr>
            </w:pP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Питомники (1.17)</w:t>
            </w:r>
          </w:p>
        </w:tc>
        <w:tc>
          <w:tcPr>
            <w:tcW w:w="220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Сооружения, необходимые для указанного вида сельскохозяйственного производства</w:t>
            </w:r>
          </w:p>
        </w:tc>
        <w:tc>
          <w:tcPr>
            <w:tcW w:w="222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800 кв.м.</w:t>
            </w:r>
          </w:p>
          <w:p w:rsidR="00A50BBB" w:rsidRPr="00C06DD1" w:rsidRDefault="00A50BBB" w:rsidP="00A50BBB">
            <w:pPr>
              <w:jc w:val="both"/>
              <w:rPr>
                <w:rFonts w:ascii="Times New Roman" w:hAnsi="Times New Roman" w:cs="Times New Roman"/>
              </w:rPr>
            </w:pPr>
          </w:p>
        </w:tc>
        <w:tc>
          <w:tcPr>
            <w:tcW w:w="326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сооружений, необходимых для указанных видов сельскохозяйственного производства</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Ведение личного подсобного хозяйства на полевых участках (1.16)</w:t>
            </w:r>
          </w:p>
        </w:tc>
        <w:tc>
          <w:tcPr>
            <w:tcW w:w="220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22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800 кв.м.</w:t>
            </w:r>
          </w:p>
          <w:p w:rsidR="00A50BBB" w:rsidRPr="00C06DD1" w:rsidRDefault="00A50BBB" w:rsidP="00A50BBB">
            <w:pPr>
              <w:jc w:val="both"/>
              <w:rPr>
                <w:rFonts w:ascii="Times New Roman" w:hAnsi="Times New Roman" w:cs="Times New Roman"/>
              </w:rPr>
            </w:pPr>
          </w:p>
        </w:tc>
        <w:tc>
          <w:tcPr>
            <w:tcW w:w="326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Производство сельскохозяйственной продукции без права возведения объектов капитального строительства</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2. УСЛОВНО РАЗРЕШЁННЫЕ ВИДЫ И ПАРАМЕТРЫ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2872"/>
        <w:gridCol w:w="2126"/>
        <w:gridCol w:w="2835"/>
      </w:tblGrid>
      <w:tr w:rsidR="00A50BBB" w:rsidRPr="00C06DD1" w:rsidTr="005D7E48">
        <w:tc>
          <w:tcPr>
            <w:tcW w:w="2481"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87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126"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8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Специальное пользование водными объектами (11.2)</w:t>
            </w:r>
          </w:p>
        </w:tc>
        <w:tc>
          <w:tcPr>
            <w:tcW w:w="287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специального водопользования (забор водных ресурсов из поверхностных водных объектов, сброс сточных вод и (или) дренажных вод,)</w:t>
            </w:r>
          </w:p>
        </w:tc>
        <w:tc>
          <w:tcPr>
            <w:tcW w:w="2126" w:type="dxa"/>
            <w:vMerge w:val="restart"/>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Допускается проведение дноуглубительных, взрывных, буровых и других работ, связанных с изменением дна и берегов водных объектов</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Гидротехнические сооружения (11.3)</w:t>
            </w:r>
          </w:p>
        </w:tc>
        <w:tc>
          <w:tcPr>
            <w:tcW w:w="287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Гидротехнические сооружения, необходимые для эксплуатации водохранилищ (плотины, водосбросы, водозаборные, водовыпускные и другие гидротехнические сооружения, судопропускные сооружения, рыбозащитные  и рыбопропускные сооружений, берегозащитные сооружения)</w:t>
            </w:r>
          </w:p>
        </w:tc>
        <w:tc>
          <w:tcPr>
            <w:tcW w:w="2126" w:type="dxa"/>
            <w:vMerge/>
          </w:tcPr>
          <w:p w:rsidR="00A50BBB" w:rsidRPr="00C06DD1" w:rsidRDefault="00A50BBB" w:rsidP="00A50BBB">
            <w:pPr>
              <w:jc w:val="both"/>
              <w:rPr>
                <w:rFonts w:ascii="Times New Roman" w:hAnsi="Times New Roman" w:cs="Times New Roman"/>
              </w:rPr>
            </w:pP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 xml:space="preserve">3. ВСПОМОГАТЕЛЬНЫЕ ВИДЫ И ПАРАМЕТРЫ РАЗРЕШЕННОГО ИСПОЛЬЗОВАНИЯ ЗЕМЕЛЬНЫХ УЧАСТКОВ И ОБЪЕКТОВ КАПИТАЛЬНОГО СТРОИТЕЛЬСТВА: </w:t>
      </w:r>
      <w:r w:rsidRPr="00C06DD1">
        <w:rPr>
          <w:rFonts w:ascii="Times New Roman" w:hAnsi="Times New Roman" w:cs="Times New Roman"/>
          <w:color w:val="000000"/>
        </w:rPr>
        <w:t>нет.</w:t>
      </w:r>
    </w:p>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lastRenderedPageBreak/>
        <w:t>ЗОНА</w:t>
      </w:r>
      <w:r>
        <w:rPr>
          <w:rFonts w:ascii="Times New Roman" w:hAnsi="Times New Roman" w:cs="Times New Roman"/>
          <w:b/>
          <w:color w:val="000000"/>
          <w:u w:val="single"/>
        </w:rPr>
        <w:t>, ЗАНЯТАЯ ОБЪЕКТАМИ</w:t>
      </w:r>
      <w:r w:rsidRPr="00C06DD1">
        <w:rPr>
          <w:rFonts w:ascii="Times New Roman" w:hAnsi="Times New Roman" w:cs="Times New Roman"/>
          <w:b/>
          <w:color w:val="000000"/>
          <w:u w:val="single"/>
        </w:rPr>
        <w:t xml:space="preserve"> СЕЛЬСКОХОЗЯЙСТВЕННОГО НАЗНАЧЕНИЯ СХЗ-2</w:t>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1. ОСНОВНЫЕ ВИДЫ И ПАРАМЕТРЫ РАЗРЕШЁННОГО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544"/>
        <w:gridCol w:w="2242"/>
        <w:gridCol w:w="1985"/>
        <w:gridCol w:w="3543"/>
      </w:tblGrid>
      <w:tr w:rsidR="00A50BBB" w:rsidRPr="00C06DD1" w:rsidTr="005D7E48">
        <w:trPr>
          <w:trHeight w:val="552"/>
        </w:trPr>
        <w:tc>
          <w:tcPr>
            <w:tcW w:w="2544"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24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198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54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rPr>
          <w:trHeight w:val="552"/>
        </w:trPr>
        <w:tc>
          <w:tcPr>
            <w:tcW w:w="254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Сельскохозяйственное использование (1.0)</w:t>
            </w:r>
          </w:p>
        </w:tc>
        <w:tc>
          <w:tcPr>
            <w:tcW w:w="224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Здания и сооружения, используемые для хранения и переработки сельскохозяйственной продукции</w:t>
            </w:r>
          </w:p>
        </w:tc>
        <w:tc>
          <w:tcPr>
            <w:tcW w:w="1985" w:type="dxa"/>
            <w:vMerge w:val="restart"/>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Этажность – до 3 эт.</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3000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определяется в соответствии с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A50BBB" w:rsidRPr="00C06DD1" w:rsidRDefault="00A50BBB" w:rsidP="00A50BBB">
            <w:pPr>
              <w:rPr>
                <w:rFonts w:ascii="Times New Roman" w:hAnsi="Times New Roman" w:cs="Times New Roman"/>
              </w:rPr>
            </w:pPr>
            <w:r w:rsidRPr="00C06DD1">
              <w:rPr>
                <w:rFonts w:ascii="Times New Roman" w:hAnsi="Times New Roman" w:cs="Times New Roman"/>
              </w:rPr>
              <w:t>Предусмотреть мероприятия по отводу и очистке сточных вод</w:t>
            </w:r>
          </w:p>
          <w:p w:rsidR="00A50BBB" w:rsidRPr="00C06DD1" w:rsidRDefault="00A50BBB" w:rsidP="00A50BBB">
            <w:pPr>
              <w:rPr>
                <w:rFonts w:ascii="Times New Roman" w:hAnsi="Times New Roman" w:cs="Times New Roman"/>
              </w:rPr>
            </w:pPr>
          </w:p>
        </w:tc>
        <w:tc>
          <w:tcPr>
            <w:tcW w:w="354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Ведение сельского хозяйства.</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Par44" w:tooltip="Ссылка на текущий документ" w:history="1">
              <w:r w:rsidRPr="00C06DD1">
                <w:rPr>
                  <w:rFonts w:ascii="Times New Roman" w:hAnsi="Times New Roman" w:cs="Times New Roman"/>
                </w:rPr>
                <w:t>кодами 1.1</w:t>
              </w:r>
            </w:hyperlink>
            <w:r w:rsidRPr="00C06DD1">
              <w:rPr>
                <w:rFonts w:ascii="Times New Roman" w:hAnsi="Times New Roman" w:cs="Times New Roman"/>
              </w:rPr>
              <w:t xml:space="preserve"> - </w:t>
            </w:r>
            <w:hyperlink w:anchor="Par108" w:tooltip="Ссылка на текущий документ" w:history="1">
              <w:r w:rsidRPr="00C06DD1">
                <w:rPr>
                  <w:rFonts w:ascii="Times New Roman" w:hAnsi="Times New Roman" w:cs="Times New Roman"/>
                </w:rPr>
                <w:t>1.18</w:t>
              </w:r>
            </w:hyperlink>
            <w:r w:rsidRPr="00C06DD1">
              <w:rPr>
                <w:rFonts w:ascii="Times New Roman" w:hAnsi="Times New Roman" w:cs="Times New Roman"/>
              </w:rPr>
              <w:t xml:space="preserve"> в соответствии с классификатором видов разрешенного использования земельных участков, утвержденным  Приказом Минэкономразвития России от 01.09.2014 № 540, в том числе размещение зданий и сооружений, используемых для хранения и переработки сельскохозяйственной продукции</w:t>
            </w:r>
          </w:p>
        </w:tc>
      </w:tr>
      <w:tr w:rsidR="00A50BBB" w:rsidRPr="00C06DD1" w:rsidTr="005D7E48">
        <w:trPr>
          <w:trHeight w:val="1538"/>
        </w:trPr>
        <w:tc>
          <w:tcPr>
            <w:tcW w:w="254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Хранение и переработка сельскохозяйственной продукции (1.15)</w:t>
            </w:r>
          </w:p>
        </w:tc>
        <w:tc>
          <w:tcPr>
            <w:tcW w:w="224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Здания и сооружения, используемых для хранения и переработки сельскохозяйственной продукции</w:t>
            </w:r>
          </w:p>
        </w:tc>
        <w:tc>
          <w:tcPr>
            <w:tcW w:w="1985" w:type="dxa"/>
            <w:vMerge/>
          </w:tcPr>
          <w:p w:rsidR="00A50BBB" w:rsidRPr="00C06DD1" w:rsidRDefault="00A50BBB" w:rsidP="00A50BBB">
            <w:pPr>
              <w:rPr>
                <w:rFonts w:ascii="Times New Roman" w:hAnsi="Times New Roman" w:cs="Times New Roman"/>
              </w:rPr>
            </w:pPr>
          </w:p>
        </w:tc>
        <w:tc>
          <w:tcPr>
            <w:tcW w:w="354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A50BBB" w:rsidRPr="00C06DD1" w:rsidTr="005D7E48">
        <w:tc>
          <w:tcPr>
            <w:tcW w:w="254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Обеспечение сельскохозяйственного производства (1.17)</w:t>
            </w:r>
          </w:p>
        </w:tc>
        <w:tc>
          <w:tcPr>
            <w:tcW w:w="224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Машинно-транспортные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 используемого для ведения сельского хозяйства</w:t>
            </w:r>
          </w:p>
        </w:tc>
        <w:tc>
          <w:tcPr>
            <w:tcW w:w="1985" w:type="dxa"/>
            <w:vMerge/>
          </w:tcPr>
          <w:p w:rsidR="00A50BBB" w:rsidRPr="00C06DD1" w:rsidRDefault="00A50BBB" w:rsidP="00A50BBB">
            <w:pPr>
              <w:rPr>
                <w:rFonts w:ascii="Times New Roman" w:hAnsi="Times New Roman" w:cs="Times New Roman"/>
              </w:rPr>
            </w:pPr>
          </w:p>
        </w:tc>
        <w:tc>
          <w:tcPr>
            <w:tcW w:w="3543"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w:t>
            </w:r>
          </w:p>
        </w:tc>
      </w:tr>
      <w:tr w:rsidR="00A50BBB" w:rsidRPr="00C06DD1" w:rsidTr="005D7E48">
        <w:tc>
          <w:tcPr>
            <w:tcW w:w="254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Скотоводство (1.8)</w:t>
            </w:r>
          </w:p>
        </w:tc>
        <w:tc>
          <w:tcPr>
            <w:tcW w:w="2242"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Здания, сооружения, используемые для содержания и разведения сельскохозяйственных животных</w:t>
            </w:r>
          </w:p>
        </w:tc>
        <w:tc>
          <w:tcPr>
            <w:tcW w:w="1985" w:type="dxa"/>
            <w:vMerge/>
          </w:tcPr>
          <w:p w:rsidR="00A50BBB" w:rsidRPr="00C06DD1" w:rsidRDefault="00A50BBB" w:rsidP="00A50BBB">
            <w:pPr>
              <w:rPr>
                <w:rFonts w:ascii="Times New Roman" w:hAnsi="Times New Roman" w:cs="Times New Roman"/>
              </w:rPr>
            </w:pPr>
          </w:p>
        </w:tc>
        <w:tc>
          <w:tcPr>
            <w:tcW w:w="3543"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Осуществление хозяйственной деятельности,  связанной с разведением сельскохозяйственных животных (крупного рогатого скота, овец, коз, лошадей);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r>
      <w:tr w:rsidR="00A50BBB" w:rsidRPr="00C06DD1" w:rsidTr="005D7E48">
        <w:tc>
          <w:tcPr>
            <w:tcW w:w="254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Звероводство (1.9)</w:t>
            </w:r>
          </w:p>
        </w:tc>
        <w:tc>
          <w:tcPr>
            <w:tcW w:w="224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Здания, сооружения, используемые для содержания и разведения животных, производства, </w:t>
            </w:r>
            <w:r w:rsidRPr="00C06DD1">
              <w:rPr>
                <w:rFonts w:ascii="Times New Roman" w:hAnsi="Times New Roman" w:cs="Times New Roman"/>
              </w:rPr>
              <w:lastRenderedPageBreak/>
              <w:t>хранения и первичной переработки продукции</w:t>
            </w:r>
          </w:p>
        </w:tc>
        <w:tc>
          <w:tcPr>
            <w:tcW w:w="1985" w:type="dxa"/>
            <w:vMerge/>
          </w:tcPr>
          <w:p w:rsidR="00A50BBB" w:rsidRPr="00C06DD1" w:rsidRDefault="00A50BBB" w:rsidP="00A50BBB">
            <w:pPr>
              <w:rPr>
                <w:rFonts w:ascii="Times New Roman" w:hAnsi="Times New Roman" w:cs="Times New Roman"/>
              </w:rPr>
            </w:pPr>
          </w:p>
        </w:tc>
        <w:tc>
          <w:tcPr>
            <w:tcW w:w="3543"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 xml:space="preserve">Осуществление хозяйственной деятельности, связанной с разведением в неволе ценных пушных зверей; размещение зданий, сооружений, используемых для </w:t>
            </w:r>
            <w:r w:rsidRPr="00C06DD1">
              <w:rPr>
                <w:rFonts w:ascii="Times New Roman" w:hAnsi="Times New Roman" w:cs="Times New Roman"/>
              </w:rPr>
              <w:lastRenderedPageBreak/>
              <w:t>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r>
      <w:tr w:rsidR="00A50BBB" w:rsidRPr="00C06DD1" w:rsidTr="005D7E48">
        <w:tc>
          <w:tcPr>
            <w:tcW w:w="254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Птицеводство (1.10)</w:t>
            </w:r>
          </w:p>
        </w:tc>
        <w:tc>
          <w:tcPr>
            <w:tcW w:w="224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Здания, сооружения, используемые для содержания и разведения животных, производства, хранения и первичной переработки продукции птицеводства</w:t>
            </w:r>
          </w:p>
        </w:tc>
        <w:tc>
          <w:tcPr>
            <w:tcW w:w="1985" w:type="dxa"/>
            <w:vMerge/>
          </w:tcPr>
          <w:p w:rsidR="00A50BBB" w:rsidRPr="00C06DD1" w:rsidRDefault="00A50BBB" w:rsidP="00A50BBB">
            <w:pPr>
              <w:rPr>
                <w:rFonts w:ascii="Times New Roman" w:hAnsi="Times New Roman" w:cs="Times New Roman"/>
              </w:rPr>
            </w:pPr>
          </w:p>
        </w:tc>
        <w:tc>
          <w:tcPr>
            <w:tcW w:w="3543"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tc>
      </w:tr>
      <w:tr w:rsidR="00A50BBB" w:rsidRPr="00C06DD1" w:rsidTr="005D7E48">
        <w:tc>
          <w:tcPr>
            <w:tcW w:w="254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Свиноводство (1.11)</w:t>
            </w:r>
          </w:p>
        </w:tc>
        <w:tc>
          <w:tcPr>
            <w:tcW w:w="224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Здания, сооружения, используемые для содержания и разведения животных, производства, хранения и первичной переработки продукции</w:t>
            </w:r>
          </w:p>
        </w:tc>
        <w:tc>
          <w:tcPr>
            <w:tcW w:w="1985" w:type="dxa"/>
            <w:vMerge/>
          </w:tcPr>
          <w:p w:rsidR="00A50BBB" w:rsidRPr="00C06DD1" w:rsidRDefault="00A50BBB" w:rsidP="00A50BBB">
            <w:pPr>
              <w:rPr>
                <w:rFonts w:ascii="Times New Roman" w:hAnsi="Times New Roman" w:cs="Times New Roman"/>
              </w:rPr>
            </w:pPr>
          </w:p>
        </w:tc>
        <w:tc>
          <w:tcPr>
            <w:tcW w:w="3543"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Осуществление хозяйственной деятельности, связанной с разведением свиней;</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разведение племенных животных, производство и использование племенной продукции (материала)</w:t>
            </w:r>
          </w:p>
        </w:tc>
      </w:tr>
      <w:tr w:rsidR="00A50BBB" w:rsidRPr="00C06DD1" w:rsidTr="005D7E48">
        <w:tc>
          <w:tcPr>
            <w:tcW w:w="254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Пчеловодство (1.12)</w:t>
            </w:r>
          </w:p>
        </w:tc>
        <w:tc>
          <w:tcPr>
            <w:tcW w:w="224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Сооружения, используемые для хранения и первичной переработки продукции пчеловодства</w:t>
            </w:r>
          </w:p>
        </w:tc>
        <w:tc>
          <w:tcPr>
            <w:tcW w:w="1985" w:type="dxa"/>
            <w:vMerge/>
          </w:tcPr>
          <w:p w:rsidR="00A50BBB" w:rsidRPr="00C06DD1" w:rsidRDefault="00A50BBB" w:rsidP="00A50BBB">
            <w:pPr>
              <w:rPr>
                <w:rFonts w:ascii="Times New Roman" w:hAnsi="Times New Roman" w:cs="Times New Roman"/>
              </w:rPr>
            </w:pPr>
          </w:p>
        </w:tc>
        <w:tc>
          <w:tcPr>
            <w:tcW w:w="3543"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размещение ульев, иных объектов и оборудования, необходимого для пчеловодства и разведениях иных полезных насекомых;</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размещение сооружений, используемых для хранения и первичной переработки продукции пчеловодства</w:t>
            </w:r>
          </w:p>
        </w:tc>
      </w:tr>
      <w:tr w:rsidR="00A50BBB" w:rsidRPr="00C06DD1" w:rsidTr="005D7E48">
        <w:tc>
          <w:tcPr>
            <w:tcW w:w="254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Рыбоводство (1.13)</w:t>
            </w:r>
          </w:p>
        </w:tc>
        <w:tc>
          <w:tcPr>
            <w:tcW w:w="224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Здания, сооружения, необходимые для осуществления рыбоводства (аквакультуры)</w:t>
            </w:r>
          </w:p>
        </w:tc>
        <w:tc>
          <w:tcPr>
            <w:tcW w:w="1985" w:type="dxa"/>
            <w:vMerge/>
          </w:tcPr>
          <w:p w:rsidR="00A50BBB" w:rsidRPr="00C06DD1" w:rsidRDefault="00A50BBB" w:rsidP="00A50BBB">
            <w:pPr>
              <w:rPr>
                <w:rFonts w:ascii="Times New Roman" w:hAnsi="Times New Roman" w:cs="Times New Roman"/>
              </w:rPr>
            </w:pPr>
          </w:p>
        </w:tc>
        <w:tc>
          <w:tcPr>
            <w:tcW w:w="3543"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2. УСЛОВНО РАЗРЕШЁННЫЕ ВИДЫ И ПАРАМЕТРЫ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730"/>
        <w:gridCol w:w="2835"/>
        <w:gridCol w:w="2630"/>
      </w:tblGrid>
      <w:tr w:rsidR="00A50BBB" w:rsidRPr="00C06DD1" w:rsidTr="005D7E48">
        <w:trPr>
          <w:trHeight w:val="552"/>
        </w:trPr>
        <w:tc>
          <w:tcPr>
            <w:tcW w:w="1978"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730"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8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630"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Деловое управление (4.1)</w:t>
            </w:r>
          </w:p>
        </w:tc>
        <w:tc>
          <w:tcPr>
            <w:tcW w:w="273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с целью размещения органов управления производством</w:t>
            </w:r>
          </w:p>
        </w:tc>
        <w:tc>
          <w:tcPr>
            <w:tcW w:w="2835" w:type="dxa"/>
            <w:vMerge w:val="restart"/>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Этажность – до 2 эт.</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Минимальный размер </w:t>
            </w:r>
            <w:r w:rsidRPr="00C06DD1">
              <w:rPr>
                <w:rFonts w:ascii="Times New Roman" w:hAnsi="Times New Roman" w:cs="Times New Roman"/>
              </w:rPr>
              <w:lastRenderedPageBreak/>
              <w:t>земельного участка 400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а также размеры земельных участков определяются в соответствии с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A50BBB" w:rsidRPr="00C06DD1" w:rsidRDefault="00A50BBB" w:rsidP="00A50BBB">
            <w:pPr>
              <w:rPr>
                <w:rFonts w:ascii="Times New Roman" w:hAnsi="Times New Roman" w:cs="Times New Roman"/>
              </w:rPr>
            </w:pPr>
            <w:r w:rsidRPr="00C06DD1">
              <w:rPr>
                <w:rFonts w:ascii="Times New Roman" w:hAnsi="Times New Roman" w:cs="Times New Roman"/>
              </w:rPr>
              <w:t>Предусмотреть мероприятия по отводу и очистке сточных вод</w:t>
            </w:r>
          </w:p>
        </w:tc>
        <w:tc>
          <w:tcPr>
            <w:tcW w:w="2630"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lastRenderedPageBreak/>
              <w:t>-</w:t>
            </w:r>
          </w:p>
        </w:tc>
      </w:tr>
      <w:tr w:rsidR="00A50BBB" w:rsidRPr="00C06DD1" w:rsidTr="005D7E48">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Склады (6.9)</w:t>
            </w:r>
          </w:p>
        </w:tc>
        <w:tc>
          <w:tcPr>
            <w:tcW w:w="273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Сооружения, имеющих </w:t>
            </w:r>
            <w:r w:rsidRPr="00C06DD1">
              <w:rPr>
                <w:rFonts w:ascii="Times New Roman" w:hAnsi="Times New Roman" w:cs="Times New Roman"/>
              </w:rPr>
              <w:lastRenderedPageBreak/>
              <w:t>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835" w:type="dxa"/>
            <w:vMerge/>
          </w:tcPr>
          <w:p w:rsidR="00A50BBB" w:rsidRPr="00C06DD1" w:rsidRDefault="00A50BBB" w:rsidP="00A50BBB">
            <w:pPr>
              <w:tabs>
                <w:tab w:val="center" w:pos="4677"/>
                <w:tab w:val="right" w:pos="9355"/>
              </w:tabs>
              <w:rPr>
                <w:rFonts w:ascii="Times New Roman" w:hAnsi="Times New Roman" w:cs="Times New Roman"/>
              </w:rPr>
            </w:pPr>
          </w:p>
        </w:tc>
        <w:tc>
          <w:tcPr>
            <w:tcW w:w="2630"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w:t>
            </w:r>
          </w:p>
        </w:tc>
      </w:tr>
      <w:tr w:rsidR="00A50BBB" w:rsidRPr="00C06DD1" w:rsidTr="005D7E48">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Специальное пользование водными объектами (11.2)</w:t>
            </w:r>
          </w:p>
        </w:tc>
        <w:tc>
          <w:tcPr>
            <w:tcW w:w="273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специального водопользования (забор водных ресурсов из поверхностных водных объектов, сброс сточных вод и (или) дренажных вод,)</w:t>
            </w:r>
          </w:p>
        </w:tc>
        <w:tc>
          <w:tcPr>
            <w:tcW w:w="2835"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w:t>
            </w:r>
          </w:p>
        </w:tc>
        <w:tc>
          <w:tcPr>
            <w:tcW w:w="263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Допускается проведение дноуглубительных, взрывных, буровых и других работ, связанных с изменением дна и берегов водных объектов</w:t>
            </w:r>
          </w:p>
        </w:tc>
      </w:tr>
      <w:tr w:rsidR="00A50BBB" w:rsidRPr="00C06DD1" w:rsidTr="005D7E48">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Гидротехнические сооружения (11.3)</w:t>
            </w:r>
          </w:p>
        </w:tc>
        <w:tc>
          <w:tcPr>
            <w:tcW w:w="273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Гидротехнические сооружения, необходимые для эксплуатации водохранилищ (плотины, водосбросы, водозаборные, водовыпускные и другие гидротехнические сооружения, судопропускные сооружения, рыбозащитные  и рыбопропускные сооружений, берегозащитные сооружения)</w:t>
            </w:r>
          </w:p>
        </w:tc>
        <w:tc>
          <w:tcPr>
            <w:tcW w:w="2835" w:type="dxa"/>
          </w:tcPr>
          <w:p w:rsidR="00A50BBB" w:rsidRPr="00C06DD1" w:rsidRDefault="00A50BBB" w:rsidP="00A50BBB">
            <w:pPr>
              <w:jc w:val="both"/>
              <w:rPr>
                <w:rFonts w:ascii="Times New Roman" w:hAnsi="Times New Roman" w:cs="Times New Roman"/>
              </w:rPr>
            </w:pPr>
          </w:p>
        </w:tc>
        <w:tc>
          <w:tcPr>
            <w:tcW w:w="263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3. ВСПОМОГАТЕЛЬНЫЕ ВИДЫ И ПАРАМЕТРЫ РАЗРЕШЕННОГО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2730"/>
        <w:gridCol w:w="2977"/>
        <w:gridCol w:w="1985"/>
      </w:tblGrid>
      <w:tr w:rsidR="00A50BBB" w:rsidRPr="00C06DD1" w:rsidTr="005D7E48">
        <w:trPr>
          <w:trHeight w:val="384"/>
        </w:trPr>
        <w:tc>
          <w:tcPr>
            <w:tcW w:w="2481"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730"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977"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198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rPr>
          <w:trHeight w:val="206"/>
        </w:trPr>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Обслуживание автотранспорта (4.9)</w:t>
            </w:r>
          </w:p>
        </w:tc>
        <w:tc>
          <w:tcPr>
            <w:tcW w:w="273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Гаражи с несколькими стояночными местами, стоянки</w:t>
            </w:r>
          </w:p>
        </w:tc>
        <w:tc>
          <w:tcPr>
            <w:tcW w:w="297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w:t>
            </w:r>
            <w:r w:rsidRPr="00C06DD1">
              <w:rPr>
                <w:rFonts w:ascii="Times New Roman" w:hAnsi="Times New Roman" w:cs="Times New Roman"/>
              </w:rPr>
              <w:lastRenderedPageBreak/>
              <w:t>проектирования</w:t>
            </w:r>
          </w:p>
        </w:tc>
        <w:tc>
          <w:tcPr>
            <w:tcW w:w="198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Допускается размещение временных гаражей, стоянок.</w:t>
            </w:r>
          </w:p>
          <w:p w:rsidR="00A50BBB" w:rsidRPr="00C06DD1" w:rsidRDefault="00A50BBB" w:rsidP="00A50BBB">
            <w:pPr>
              <w:rPr>
                <w:rFonts w:ascii="Times New Roman" w:hAnsi="Times New Roman" w:cs="Times New Roman"/>
              </w:rPr>
            </w:pPr>
          </w:p>
        </w:tc>
      </w:tr>
      <w:tr w:rsidR="00A50BBB" w:rsidRPr="00C06DD1" w:rsidTr="005D7E48">
        <w:trPr>
          <w:trHeight w:val="206"/>
        </w:trPr>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273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w:t>
            </w:r>
          </w:p>
        </w:tc>
        <w:tc>
          <w:tcPr>
            <w:tcW w:w="297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tc>
        <w:tc>
          <w:tcPr>
            <w:tcW w:w="198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t>ЗОНА, ПРЕДНАЗНАЧЕННАЯ ДЛЯ ВЕДЕНИЯ ДАЧНОГО ХОЗЯЙСТВА, САДОВОДСТВА СХЗ-3</w:t>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1. ОСНОВНЫЕ ВИДЫ И ПАРАМЕТРЫ РАЗРЕШЁННОГО ИСПОЛЬЗОВАНИЯ ЗЕМЕЛЬНЫХ УЧАСТКОВ И ОБЪЕКТОВ КАПИТАЛЬНОГО СТРОИТЕЛЬСТВА</w:t>
      </w:r>
    </w:p>
    <w:tbl>
      <w:tblPr>
        <w:tblW w:w="101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2338"/>
        <w:gridCol w:w="2977"/>
        <w:gridCol w:w="2351"/>
      </w:tblGrid>
      <w:tr w:rsidR="00A50BBB" w:rsidRPr="00C06DD1" w:rsidTr="005D7E48">
        <w:trPr>
          <w:trHeight w:val="552"/>
        </w:trPr>
        <w:tc>
          <w:tcPr>
            <w:tcW w:w="2448" w:type="dxa"/>
          </w:tcPr>
          <w:p w:rsidR="00A50BBB" w:rsidRPr="00C06DD1" w:rsidRDefault="00A50BBB" w:rsidP="00A50BBB">
            <w:pPr>
              <w:jc w:val="center"/>
              <w:rPr>
                <w:rFonts w:ascii="Times New Roman" w:hAnsi="Times New Roman" w:cs="Times New Roman"/>
                <w:b/>
              </w:rPr>
            </w:pPr>
            <w:r w:rsidRPr="00C06DD1">
              <w:rPr>
                <w:rFonts w:ascii="Times New Roman" w:hAnsi="Times New Roman" w:cs="Times New Roman"/>
                <w:b/>
              </w:rPr>
              <w:t>ВИДЫ ИСПОЛЬЗОВАНИЯ ЗЕМЕЛЬНЫХ УЧАСТКОВ</w:t>
            </w:r>
          </w:p>
        </w:tc>
        <w:tc>
          <w:tcPr>
            <w:tcW w:w="2338" w:type="dxa"/>
            <w:vAlign w:val="center"/>
          </w:tcPr>
          <w:p w:rsidR="00A50BBB" w:rsidRPr="00C06DD1" w:rsidRDefault="00A50BBB" w:rsidP="00A50BBB">
            <w:pPr>
              <w:jc w:val="center"/>
              <w:rPr>
                <w:rFonts w:ascii="Times New Roman" w:hAnsi="Times New Roman" w:cs="Times New Roman"/>
                <w:b/>
              </w:rPr>
            </w:pPr>
            <w:r w:rsidRPr="00C06DD1">
              <w:rPr>
                <w:rFonts w:ascii="Times New Roman" w:hAnsi="Times New Roman" w:cs="Times New Roman"/>
                <w:b/>
              </w:rPr>
              <w:t>ВИДЫ ИСПОЛЬЗОВАНИЯ ОБЪЕКТОВ КАПИТАЛЬНОГО СТРОИТЕЛЬСТВА</w:t>
            </w:r>
          </w:p>
        </w:tc>
        <w:tc>
          <w:tcPr>
            <w:tcW w:w="2977" w:type="dxa"/>
            <w:vAlign w:val="center"/>
          </w:tcPr>
          <w:p w:rsidR="00A50BBB" w:rsidRPr="00C06DD1" w:rsidRDefault="00A50BBB" w:rsidP="00A50BBB">
            <w:pPr>
              <w:jc w:val="center"/>
              <w:rPr>
                <w:rFonts w:ascii="Times New Roman" w:hAnsi="Times New Roman" w:cs="Times New Roman"/>
                <w:b/>
              </w:rPr>
            </w:pPr>
            <w:r w:rsidRPr="00C06DD1">
              <w:rPr>
                <w:rFonts w:ascii="Times New Roman" w:hAnsi="Times New Roman" w:cs="Times New Roman"/>
                <w:b/>
              </w:rPr>
              <w:t>ПАРАМЕТРЫ РАЗРЕШЕННОГО ИСПОЛЬЗОВАНИЯ</w:t>
            </w:r>
          </w:p>
        </w:tc>
        <w:tc>
          <w:tcPr>
            <w:tcW w:w="2351" w:type="dxa"/>
            <w:vAlign w:val="center"/>
          </w:tcPr>
          <w:p w:rsidR="00A50BBB" w:rsidRPr="00C06DD1" w:rsidRDefault="00A50BBB" w:rsidP="00A50BBB">
            <w:pPr>
              <w:jc w:val="center"/>
              <w:rPr>
                <w:rFonts w:ascii="Times New Roman" w:hAnsi="Times New Roman" w:cs="Times New Roman"/>
                <w:b/>
              </w:rPr>
            </w:pPr>
            <w:r w:rsidRPr="00C06DD1">
              <w:rPr>
                <w:rFonts w:ascii="Times New Roman" w:hAnsi="Times New Roman" w:cs="Times New Roman"/>
                <w:b/>
              </w:rPr>
              <w:t>ОСОБЫЕ УСЛОВИЯ РЕАЛИЗАЦИИ РЕГЛАМЕНТА</w:t>
            </w:r>
          </w:p>
        </w:tc>
      </w:tr>
      <w:tr w:rsidR="00A50BBB" w:rsidRPr="00C06DD1" w:rsidTr="005D7E48">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Ведение дачного хозяйства (13.3)</w:t>
            </w:r>
          </w:p>
        </w:tc>
        <w:tc>
          <w:tcPr>
            <w:tcW w:w="233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Дачные дома.</w:t>
            </w:r>
          </w:p>
          <w:p w:rsidR="00A50BBB" w:rsidRPr="00C06DD1" w:rsidRDefault="00A50BBB" w:rsidP="00A50BBB">
            <w:pPr>
              <w:rPr>
                <w:rFonts w:ascii="Times New Roman" w:hAnsi="Times New Roman" w:cs="Times New Roman"/>
              </w:rPr>
            </w:pPr>
            <w:r w:rsidRPr="00C06DD1">
              <w:rPr>
                <w:rFonts w:ascii="Times New Roman" w:hAnsi="Times New Roman" w:cs="Times New Roman"/>
              </w:rPr>
              <w:t>Садовые дома</w:t>
            </w:r>
          </w:p>
        </w:tc>
        <w:tc>
          <w:tcPr>
            <w:tcW w:w="2977"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Этажность – до 3 эт.</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- 3 м.</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Размер земельных участков – от 400 кв.м до 2500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определяется в соответствии с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351"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Выращивание плодовых, ягодных, овощных, бахчевых или иных декоративных или сельскохозяйственных культур;</w:t>
            </w:r>
          </w:p>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гаражей и подсобных сооружений</w:t>
            </w:r>
          </w:p>
        </w:tc>
      </w:tr>
      <w:tr w:rsidR="00A50BBB" w:rsidRPr="00C06DD1" w:rsidTr="005D7E48">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Ведение огородничества (13.1)</w:t>
            </w:r>
          </w:p>
        </w:tc>
        <w:tc>
          <w:tcPr>
            <w:tcW w:w="233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977"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Минимальный размер земельного участка – 400 кв.м.</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Максимальный размер земельного участка – 2500 кв.м.</w:t>
            </w:r>
          </w:p>
          <w:p w:rsidR="00A50BBB" w:rsidRPr="00C06DD1" w:rsidRDefault="00A50BBB" w:rsidP="00A50BBB">
            <w:pPr>
              <w:jc w:val="both"/>
              <w:rPr>
                <w:rFonts w:ascii="Times New Roman" w:hAnsi="Times New Roman" w:cs="Times New Roman"/>
              </w:rPr>
            </w:pPr>
          </w:p>
        </w:tc>
        <w:tc>
          <w:tcPr>
            <w:tcW w:w="2351" w:type="dxa"/>
          </w:tcPr>
          <w:p w:rsidR="00A50BBB" w:rsidRPr="00C06DD1" w:rsidRDefault="00A50BBB" w:rsidP="00A50BBB">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t>Осуществление деятельности, связанной с выращиванием ягодных, овощных, бахчевых или иных сельскохозяйственных культур и картофеля;</w:t>
            </w:r>
          </w:p>
          <w:p w:rsidR="00A50BBB" w:rsidRPr="00C06DD1" w:rsidRDefault="00A50BBB" w:rsidP="00A50BBB">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t xml:space="preserve">размещение некапитального жилого строения и хозяйственных строений и сооружений, </w:t>
            </w:r>
            <w:r w:rsidRPr="00C06DD1">
              <w:rPr>
                <w:rFonts w:ascii="Times New Roman" w:hAnsi="Times New Roman" w:cs="Times New Roman"/>
                <w:sz w:val="22"/>
                <w:szCs w:val="22"/>
              </w:rPr>
              <w:lastRenderedPageBreak/>
              <w:t>предназначенных для хранения сельскохозяйственных орудий труда и выращенной сельскохозяйственной продукции</w:t>
            </w:r>
          </w:p>
        </w:tc>
      </w:tr>
      <w:tr w:rsidR="00A50BBB" w:rsidRPr="00C06DD1" w:rsidTr="005D7E48">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Ведение садоводства (13.2)</w:t>
            </w:r>
          </w:p>
        </w:tc>
        <w:tc>
          <w:tcPr>
            <w:tcW w:w="233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Садовые дома</w:t>
            </w:r>
          </w:p>
        </w:tc>
        <w:tc>
          <w:tcPr>
            <w:tcW w:w="2977"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Этажность – до 3 эт.</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- 3 м.</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Минимальный размер земельного участка – 400 кв.м.</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Максимальный размер земельного участка – 2500 кв.м.</w:t>
            </w:r>
          </w:p>
        </w:tc>
        <w:tc>
          <w:tcPr>
            <w:tcW w:w="2351" w:type="dxa"/>
          </w:tcPr>
          <w:p w:rsidR="00A50BBB" w:rsidRPr="00C06DD1" w:rsidRDefault="00A50BBB" w:rsidP="00A50BBB">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t>Осуществление деятельности, связанной с выращиванием плодовых, ягодных, овощных, бахчевых или иных сельскохозяйственных культур и картофеля;</w:t>
            </w:r>
          </w:p>
          <w:p w:rsidR="00A50BBB" w:rsidRPr="00C06DD1" w:rsidRDefault="00A50BBB" w:rsidP="00A50BBB">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t>размещение садового дома, предназначенного для отдыха и не подлежащего разделу на квартиры;</w:t>
            </w:r>
          </w:p>
          <w:p w:rsidR="00A50BBB" w:rsidRPr="00C06DD1" w:rsidRDefault="00A50BBB" w:rsidP="00A50BBB">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t>размещение хозяйственных строений и сооружений</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2. УСЛОВНО РАЗРЕШЁННЫЕ ВИДЫ И ПАРАМЕТРЫ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2730"/>
        <w:gridCol w:w="2526"/>
        <w:gridCol w:w="2436"/>
      </w:tblGrid>
      <w:tr w:rsidR="00A50BBB" w:rsidRPr="00C06DD1" w:rsidTr="005D7E48">
        <w:trPr>
          <w:trHeight w:val="552"/>
        </w:trPr>
        <w:tc>
          <w:tcPr>
            <w:tcW w:w="2481"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730"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526"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436"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Магазины (4.4)</w:t>
            </w:r>
          </w:p>
        </w:tc>
        <w:tc>
          <w:tcPr>
            <w:tcW w:w="273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торгового назначения</w:t>
            </w:r>
          </w:p>
        </w:tc>
        <w:tc>
          <w:tcPr>
            <w:tcW w:w="2526"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до 2 эт.</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Минимальный размер земельного участка – 200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436"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Общественное питание (4.6)</w:t>
            </w:r>
          </w:p>
        </w:tc>
        <w:tc>
          <w:tcPr>
            <w:tcW w:w="273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общественного питания (кафе, столовые, закусочные, бары)</w:t>
            </w:r>
          </w:p>
        </w:tc>
        <w:tc>
          <w:tcPr>
            <w:tcW w:w="2526" w:type="dxa"/>
            <w:vMerge/>
          </w:tcPr>
          <w:p w:rsidR="00A50BBB" w:rsidRPr="00C06DD1" w:rsidRDefault="00A50BBB" w:rsidP="00A50BBB">
            <w:pPr>
              <w:rPr>
                <w:rFonts w:ascii="Times New Roman" w:hAnsi="Times New Roman" w:cs="Times New Roman"/>
              </w:rPr>
            </w:pPr>
          </w:p>
        </w:tc>
        <w:tc>
          <w:tcPr>
            <w:tcW w:w="2436"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Специальное пользование водными объектами (11.2)</w:t>
            </w:r>
          </w:p>
        </w:tc>
        <w:tc>
          <w:tcPr>
            <w:tcW w:w="273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Объекты специального водопользования (забор </w:t>
            </w:r>
            <w:r w:rsidRPr="00C06DD1">
              <w:rPr>
                <w:rFonts w:ascii="Times New Roman" w:hAnsi="Times New Roman" w:cs="Times New Roman"/>
              </w:rPr>
              <w:lastRenderedPageBreak/>
              <w:t>водных ресурсов из поверхностных водных объектов, сброс сточных вод и (или) дренажных вод,)</w:t>
            </w:r>
          </w:p>
        </w:tc>
        <w:tc>
          <w:tcPr>
            <w:tcW w:w="2526"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lastRenderedPageBreak/>
              <w:t>-</w:t>
            </w:r>
          </w:p>
        </w:tc>
        <w:tc>
          <w:tcPr>
            <w:tcW w:w="2436"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Допускается проведение дноуглубительных, </w:t>
            </w:r>
            <w:r w:rsidRPr="00C06DD1">
              <w:rPr>
                <w:rFonts w:ascii="Times New Roman" w:hAnsi="Times New Roman" w:cs="Times New Roman"/>
              </w:rPr>
              <w:lastRenderedPageBreak/>
              <w:t>взрывных, буровых и других работ, связанных с изменением дна и берегов водных объектов</w:t>
            </w:r>
          </w:p>
        </w:tc>
      </w:tr>
      <w:tr w:rsidR="00A50BBB" w:rsidRPr="00C06DD1" w:rsidTr="005D7E48">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Гидротехнические сооружения (11.3)</w:t>
            </w:r>
          </w:p>
        </w:tc>
        <w:tc>
          <w:tcPr>
            <w:tcW w:w="273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Гидротехнические сооружения, необходимые для эксплуатации водохранилищ (водосбросы, водозаборные, водовыпускные и другие гидротехнические сооружения,)</w:t>
            </w:r>
          </w:p>
        </w:tc>
        <w:tc>
          <w:tcPr>
            <w:tcW w:w="2526" w:type="dxa"/>
          </w:tcPr>
          <w:p w:rsidR="00A50BBB" w:rsidRPr="00C06DD1" w:rsidRDefault="00A50BBB" w:rsidP="00A50BBB">
            <w:pPr>
              <w:jc w:val="both"/>
              <w:rPr>
                <w:rFonts w:ascii="Times New Roman" w:hAnsi="Times New Roman" w:cs="Times New Roman"/>
              </w:rPr>
            </w:pPr>
          </w:p>
        </w:tc>
        <w:tc>
          <w:tcPr>
            <w:tcW w:w="2436"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3. ВСПОМОГАТЕЛЬНЫЕ ВИДЫ И ПАРАМЕТРЫ РАЗРЕШЕННОГО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525"/>
        <w:gridCol w:w="1994"/>
        <w:gridCol w:w="3676"/>
      </w:tblGrid>
      <w:tr w:rsidR="00A50BBB" w:rsidRPr="00C06DD1" w:rsidTr="005D7E48">
        <w:trPr>
          <w:trHeight w:val="384"/>
        </w:trPr>
        <w:tc>
          <w:tcPr>
            <w:tcW w:w="197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52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1994"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676"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rPr>
          <w:trHeight w:val="206"/>
        </w:trPr>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Обслуживание автотранспорта (4.9)</w:t>
            </w:r>
          </w:p>
        </w:tc>
        <w:tc>
          <w:tcPr>
            <w:tcW w:w="252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Гаражи с несколькими стояночными местами, стоянки</w:t>
            </w:r>
          </w:p>
        </w:tc>
        <w:tc>
          <w:tcPr>
            <w:tcW w:w="199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676"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Допускается размещение временных гаражей, стоянок.</w:t>
            </w:r>
          </w:p>
          <w:p w:rsidR="00A50BBB" w:rsidRPr="00C06DD1" w:rsidRDefault="00A50BBB" w:rsidP="00A50BBB">
            <w:pPr>
              <w:rPr>
                <w:rFonts w:ascii="Times New Roman" w:hAnsi="Times New Roman" w:cs="Times New Roman"/>
              </w:rPr>
            </w:pPr>
          </w:p>
        </w:tc>
      </w:tr>
      <w:tr w:rsidR="00A50BBB" w:rsidRPr="00C06DD1" w:rsidTr="005D7E48">
        <w:trPr>
          <w:trHeight w:val="206"/>
        </w:trPr>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252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Водозаборы, очистные сооружения, насосные станции, водопроводы, линии электропередачи, трансформаторные подстанции, линии связи, </w:t>
            </w:r>
            <w:r>
              <w:rPr>
                <w:rFonts w:ascii="Times New Roman" w:hAnsi="Times New Roman" w:cs="Times New Roman"/>
              </w:rPr>
              <w:t>телефонные станции, канализация.</w:t>
            </w:r>
          </w:p>
        </w:tc>
        <w:tc>
          <w:tcPr>
            <w:tcW w:w="199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tc>
        <w:tc>
          <w:tcPr>
            <w:tcW w:w="3676"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A50BBB" w:rsidRPr="00C06DD1" w:rsidRDefault="00A50BBB" w:rsidP="00A50BBB">
      <w:pPr>
        <w:spacing w:before="120" w:after="120"/>
        <w:ind w:firstLine="709"/>
        <w:jc w:val="center"/>
        <w:rPr>
          <w:rFonts w:ascii="Times New Roman" w:hAnsi="Times New Roman" w:cs="Times New Roman"/>
          <w:b/>
          <w:color w:val="000000"/>
          <w:sz w:val="24"/>
          <w:szCs w:val="24"/>
        </w:rPr>
      </w:pPr>
      <w:r w:rsidRPr="00C06DD1">
        <w:rPr>
          <w:rFonts w:ascii="Times New Roman" w:hAnsi="Times New Roman" w:cs="Times New Roman"/>
          <w:b/>
          <w:color w:val="000000"/>
          <w:sz w:val="24"/>
          <w:szCs w:val="24"/>
        </w:rPr>
        <w:t>ЗОНЫ РЕКРЕАЦИОННОГО НАЗНАЧЕНИЯ</w:t>
      </w:r>
    </w:p>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t>ЗОНА ОЗЕЛЕНЕННЫХ ТЕРРИТОРИЙ ОБЩЕГО ПОЛЬЗОВАНИЯ РЗ-1</w:t>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1. ОСНОВНЫЕ ВИДЫ И ПАРАМЕТРЫ РАЗРЕШЁННОГО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525"/>
        <w:gridCol w:w="2409"/>
        <w:gridCol w:w="3261"/>
      </w:tblGrid>
      <w:tr w:rsidR="00A50BBB" w:rsidRPr="00C06DD1" w:rsidTr="00A50BBB">
        <w:trPr>
          <w:trHeight w:val="552"/>
        </w:trPr>
        <w:tc>
          <w:tcPr>
            <w:tcW w:w="197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 xml:space="preserve">ВИДЫ ИСПОЛЬЗОВАНИЯ ЗЕМЕЛЬНЫХ </w:t>
            </w:r>
            <w:r w:rsidRPr="00C06DD1">
              <w:rPr>
                <w:rFonts w:ascii="Times New Roman" w:hAnsi="Times New Roman" w:cs="Times New Roman"/>
              </w:rPr>
              <w:lastRenderedPageBreak/>
              <w:t>УЧАСТКОВ</w:t>
            </w:r>
          </w:p>
        </w:tc>
        <w:tc>
          <w:tcPr>
            <w:tcW w:w="252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lastRenderedPageBreak/>
              <w:t xml:space="preserve">ВИДЫ ИСПОЛЬЗОВАНИЯ ОБЪЕКТОВ </w:t>
            </w:r>
            <w:r w:rsidRPr="00C06DD1">
              <w:rPr>
                <w:rFonts w:ascii="Times New Roman" w:hAnsi="Times New Roman" w:cs="Times New Roman"/>
              </w:rPr>
              <w:lastRenderedPageBreak/>
              <w:t>КАПИТАЛЬНОГО СТРОИТЕЛЬСТВА</w:t>
            </w:r>
          </w:p>
        </w:tc>
        <w:tc>
          <w:tcPr>
            <w:tcW w:w="2409"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lastRenderedPageBreak/>
              <w:t>ПАРАМЕТРЫ РАЗРЕШЕННОГО ИСПОЛЬЗОВАНИЯ</w:t>
            </w:r>
          </w:p>
        </w:tc>
        <w:tc>
          <w:tcPr>
            <w:tcW w:w="3261"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Общее пользование водными объектами (11.1)</w:t>
            </w:r>
          </w:p>
        </w:tc>
        <w:tc>
          <w:tcPr>
            <w:tcW w:w="252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предназначенные для  обеспечения общего водопользования</w:t>
            </w:r>
          </w:p>
        </w:tc>
        <w:tc>
          <w:tcPr>
            <w:tcW w:w="2409"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процент озеленения ценными породами деревьев – 50.</w:t>
            </w:r>
          </w:p>
          <w:p w:rsidR="00A50BBB" w:rsidRPr="00C06DD1" w:rsidRDefault="00A50BBB" w:rsidP="00A50BBB">
            <w:pPr>
              <w:rPr>
                <w:rFonts w:ascii="Times New Roman" w:hAnsi="Times New Roman" w:cs="Times New Roman"/>
              </w:rPr>
            </w:pPr>
            <w:r w:rsidRPr="00C06DD1">
              <w:rPr>
                <w:rFonts w:ascii="Times New Roman" w:hAnsi="Times New Roman" w:cs="Times New Roman"/>
              </w:rPr>
              <w:t>Устройство ливневой канализации, прогулочных дорожек в твердом покрытии.</w:t>
            </w:r>
          </w:p>
          <w:p w:rsidR="00A50BBB" w:rsidRPr="00C06DD1" w:rsidRDefault="00A50BBB" w:rsidP="00A50BBB">
            <w:pPr>
              <w:rPr>
                <w:rFonts w:ascii="Times New Roman" w:hAnsi="Times New Roman" w:cs="Times New Roman"/>
              </w:rPr>
            </w:pPr>
            <w:r w:rsidRPr="00C06DD1">
              <w:rPr>
                <w:rFonts w:ascii="Times New Roman" w:hAnsi="Times New Roman" w:cs="Times New Roman"/>
              </w:rPr>
              <w:t>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26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Земельные участки (территории) общего пользования (12.0)</w:t>
            </w:r>
          </w:p>
        </w:tc>
        <w:tc>
          <w:tcPr>
            <w:tcW w:w="252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предназначенные для  создания территорий общего пользования</w:t>
            </w:r>
          </w:p>
        </w:tc>
        <w:tc>
          <w:tcPr>
            <w:tcW w:w="2409" w:type="dxa"/>
            <w:vMerge/>
          </w:tcPr>
          <w:p w:rsidR="00A50BBB" w:rsidRPr="00C06DD1" w:rsidRDefault="00A50BBB" w:rsidP="00A50BBB">
            <w:pPr>
              <w:rPr>
                <w:rFonts w:ascii="Times New Roman" w:hAnsi="Times New Roman" w:cs="Times New Roman"/>
              </w:rPr>
            </w:pPr>
          </w:p>
        </w:tc>
        <w:tc>
          <w:tcPr>
            <w:tcW w:w="326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парков, скверов, площадей, бульваров, набережных и других мест, постоянно открытых для посещения без взимания платы</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 xml:space="preserve">2. УСЛОВНО РАЗРЕШЁННЫЕ ВИДЫ И ПАРАМЕТРЫ ИСПОЛЬЗОВАНИЯ ЗЕМЕЛЬНЫХ УЧАСТКОВ И ОБЪЕКТОВ КАПИТАЛЬНОГО СТРОИТЕЛЬСТВА: </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241"/>
        <w:gridCol w:w="2835"/>
        <w:gridCol w:w="3260"/>
      </w:tblGrid>
      <w:tr w:rsidR="00A50BBB" w:rsidRPr="00C06DD1" w:rsidTr="00A50BBB">
        <w:trPr>
          <w:trHeight w:val="552"/>
        </w:trPr>
        <w:tc>
          <w:tcPr>
            <w:tcW w:w="197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241"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8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260"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c>
          <w:tcPr>
            <w:tcW w:w="1978"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Магазины (4.4)</w:t>
            </w:r>
          </w:p>
        </w:tc>
        <w:tc>
          <w:tcPr>
            <w:tcW w:w="2241"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Объекты торгового назначения</w:t>
            </w:r>
          </w:p>
        </w:tc>
        <w:tc>
          <w:tcPr>
            <w:tcW w:w="2835"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200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определяется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260"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A50BBB" w:rsidRPr="00C06DD1" w:rsidTr="00A50BBB">
        <w:tc>
          <w:tcPr>
            <w:tcW w:w="1978"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Общественное питание (4.6)</w:t>
            </w:r>
          </w:p>
        </w:tc>
        <w:tc>
          <w:tcPr>
            <w:tcW w:w="2241"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Объекты общественного питания (кафе, столовые, закусочные, бары)</w:t>
            </w:r>
          </w:p>
        </w:tc>
        <w:tc>
          <w:tcPr>
            <w:tcW w:w="2835" w:type="dxa"/>
            <w:vMerge/>
          </w:tcPr>
          <w:p w:rsidR="00A50BBB" w:rsidRPr="00C06DD1" w:rsidRDefault="00A50BBB" w:rsidP="00A50BBB">
            <w:pPr>
              <w:rPr>
                <w:rFonts w:ascii="Times New Roman" w:hAnsi="Times New Roman" w:cs="Times New Roman"/>
              </w:rPr>
            </w:pPr>
          </w:p>
        </w:tc>
        <w:tc>
          <w:tcPr>
            <w:tcW w:w="326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устройства мест общественного питания за плату</w:t>
            </w:r>
          </w:p>
        </w:tc>
      </w:tr>
      <w:tr w:rsidR="00A50BBB" w:rsidRPr="00C06DD1" w:rsidTr="00A50BBB">
        <w:tc>
          <w:tcPr>
            <w:tcW w:w="1978"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Развлечения (4.8)</w:t>
            </w:r>
          </w:p>
        </w:tc>
        <w:tc>
          <w:tcPr>
            <w:tcW w:w="2241"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Объекты капитального строительства, предназначенных для размещения: дискотек и танцевальных площадок, аттракционов и игровых площадок</w:t>
            </w:r>
          </w:p>
        </w:tc>
        <w:tc>
          <w:tcPr>
            <w:tcW w:w="2835" w:type="dxa"/>
            <w:vMerge/>
          </w:tcPr>
          <w:p w:rsidR="00A50BBB" w:rsidRPr="00C06DD1" w:rsidRDefault="00A50BBB" w:rsidP="00A50BBB">
            <w:pPr>
              <w:rPr>
                <w:rFonts w:ascii="Times New Roman" w:hAnsi="Times New Roman" w:cs="Times New Roman"/>
              </w:rPr>
            </w:pPr>
          </w:p>
        </w:tc>
        <w:tc>
          <w:tcPr>
            <w:tcW w:w="326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Специальное пользование водными объектами (11.2)</w:t>
            </w:r>
          </w:p>
        </w:tc>
        <w:tc>
          <w:tcPr>
            <w:tcW w:w="224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специального водопользования (забор водных ресурсов из поверхностных водных объектов, сброс сточных вод и (или) дренажных вод,)</w:t>
            </w:r>
          </w:p>
        </w:tc>
        <w:tc>
          <w:tcPr>
            <w:tcW w:w="2835"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w:t>
            </w:r>
          </w:p>
        </w:tc>
        <w:tc>
          <w:tcPr>
            <w:tcW w:w="326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Допускается проведение дноуглубительных, взрывных, буровых и других работ, связанных с изменением дна и берегов водных объектов</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Гидротехнические </w:t>
            </w:r>
            <w:r w:rsidRPr="00C06DD1">
              <w:rPr>
                <w:rFonts w:ascii="Times New Roman" w:hAnsi="Times New Roman" w:cs="Times New Roman"/>
              </w:rPr>
              <w:lastRenderedPageBreak/>
              <w:t>сооружения (11.3)</w:t>
            </w:r>
          </w:p>
        </w:tc>
        <w:tc>
          <w:tcPr>
            <w:tcW w:w="224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 xml:space="preserve">Гидротехнические </w:t>
            </w:r>
            <w:r w:rsidRPr="00C06DD1">
              <w:rPr>
                <w:rFonts w:ascii="Times New Roman" w:hAnsi="Times New Roman" w:cs="Times New Roman"/>
              </w:rPr>
              <w:lastRenderedPageBreak/>
              <w:t>сооружения, необходимые для эксплуатации водохранилищ (плотины, водосбросы, водозаборные, водовыпускные и другие гидротехнические сооружения, судопропускные сооружения, рыбозащитные  и рыбопропускные сооружений, берегозащитные сооружения)</w:t>
            </w:r>
          </w:p>
        </w:tc>
        <w:tc>
          <w:tcPr>
            <w:tcW w:w="2835"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lastRenderedPageBreak/>
              <w:t>-</w:t>
            </w:r>
          </w:p>
        </w:tc>
        <w:tc>
          <w:tcPr>
            <w:tcW w:w="326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3. ВСПОМОГАТЕЛЬНЫЕ ВИДЫ И ПАРАМЕТРЫ РАЗРЕШЕННОГО ИСПОЛЬЗОВАНИЯ ЗЕМЕЛЬНЫХ УЧАСТКОВ И ОБЪЕКТОВ КАПИТАЛЬНОГО СТРОИТЕЛЬСТВА</w:t>
      </w:r>
    </w:p>
    <w:tbl>
      <w:tblPr>
        <w:tblW w:w="104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2447"/>
        <w:gridCol w:w="2977"/>
        <w:gridCol w:w="2551"/>
      </w:tblGrid>
      <w:tr w:rsidR="00A50BBB" w:rsidRPr="00C06DD1" w:rsidTr="00A50BBB">
        <w:trPr>
          <w:trHeight w:val="384"/>
        </w:trPr>
        <w:tc>
          <w:tcPr>
            <w:tcW w:w="2481"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447"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977"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551"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rPr>
          <w:trHeight w:val="206"/>
        </w:trPr>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Обслуживание автотранспорта (4.9)</w:t>
            </w:r>
          </w:p>
        </w:tc>
        <w:tc>
          <w:tcPr>
            <w:tcW w:w="244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Гаражи с несколькими стояночными местами, стоянки</w:t>
            </w:r>
          </w:p>
        </w:tc>
        <w:tc>
          <w:tcPr>
            <w:tcW w:w="297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w:t>
            </w:r>
            <w:r w:rsidRPr="008B6759">
              <w:rPr>
                <w:rFonts w:ascii="Times New Roman" w:hAnsi="Times New Roman" w:cs="Times New Roman"/>
              </w:rPr>
              <w:t>региональными и местными нормативами градостроительного проектирования</w:t>
            </w:r>
          </w:p>
        </w:tc>
        <w:tc>
          <w:tcPr>
            <w:tcW w:w="255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w:anchor="Par172" w:tooltip="Объекты гаражного назначения" w:history="1">
              <w:r w:rsidRPr="00C06DD1">
                <w:rPr>
                  <w:rFonts w:ascii="Times New Roman" w:hAnsi="Times New Roman" w:cs="Times New Roman"/>
                </w:rPr>
                <w:t>коде 2.7.1</w:t>
              </w:r>
            </w:hyperlink>
            <w:r w:rsidRPr="00C06DD1">
              <w:rPr>
                <w:rFonts w:ascii="Times New Roman" w:hAnsi="Times New Roman" w:cs="Times New Roman"/>
              </w:rPr>
              <w:t xml:space="preserve"> до 50 машино-мест.</w:t>
            </w:r>
          </w:p>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 xml:space="preserve">Устройство ливневой канализации, дорожек в твердом покрытии </w:t>
            </w:r>
          </w:p>
          <w:p w:rsidR="00A50BBB" w:rsidRPr="00C06DD1" w:rsidRDefault="00A50BBB" w:rsidP="00A50BBB">
            <w:pPr>
              <w:rPr>
                <w:rFonts w:ascii="Times New Roman" w:hAnsi="Times New Roman" w:cs="Times New Roman"/>
              </w:rPr>
            </w:pPr>
          </w:p>
        </w:tc>
      </w:tr>
      <w:tr w:rsidR="00A50BBB" w:rsidRPr="00C06DD1" w:rsidTr="00A50BBB">
        <w:trPr>
          <w:trHeight w:val="206"/>
        </w:trPr>
        <w:tc>
          <w:tcPr>
            <w:tcW w:w="248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244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водопроводы, линии электропередачи, трансформаторные подстанции, газопроводы, линии связи, телефонные станции, канализация.</w:t>
            </w:r>
          </w:p>
        </w:tc>
        <w:tc>
          <w:tcPr>
            <w:tcW w:w="297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tc>
        <w:tc>
          <w:tcPr>
            <w:tcW w:w="255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t>ЗОНА, ПРЕДНАЗНАЧЕННАЯ ДЛЯ ЗАНЯТИЙ ФИЗИЧЕСКОЙ КУЛЬТУРОЙ И СПОРТОМ РЗ-2</w:t>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1. ОСНОВНЫЕ ВИДЫ И ПАРАМЕТРЫ РАЗРЕШЁННОГО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518"/>
        <w:gridCol w:w="3686"/>
        <w:gridCol w:w="2038"/>
        <w:gridCol w:w="2072"/>
      </w:tblGrid>
      <w:tr w:rsidR="00A50BBB" w:rsidRPr="00C06DD1" w:rsidTr="00A50BBB">
        <w:trPr>
          <w:trHeight w:val="552"/>
        </w:trPr>
        <w:tc>
          <w:tcPr>
            <w:tcW w:w="251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3686"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03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07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c>
          <w:tcPr>
            <w:tcW w:w="251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Спорт (5.1)</w:t>
            </w:r>
          </w:p>
        </w:tc>
        <w:tc>
          <w:tcPr>
            <w:tcW w:w="3686"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Спортивные клубы, спортивные залы, бассейны, площадки для занятия спортом и физкультурой (беговые дорожки, спортивные сооружения, поля для спортивной игры), в том числе водным (причалы и сооружения, необходимые для водных видов спорта и хранения соответствующего инвентаря)</w:t>
            </w:r>
          </w:p>
        </w:tc>
        <w:tc>
          <w:tcPr>
            <w:tcW w:w="203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Этажность - </w:t>
            </w:r>
            <w:r w:rsidRPr="00A60B5D">
              <w:rPr>
                <w:rFonts w:ascii="Times New Roman" w:hAnsi="Times New Roman" w:cs="Times New Roman"/>
              </w:rPr>
              <w:t>3</w:t>
            </w:r>
            <w:r w:rsidRPr="00C06DD1">
              <w:rPr>
                <w:rFonts w:ascii="Times New Roman" w:hAnsi="Times New Roman" w:cs="Times New Roman"/>
              </w:rPr>
              <w:t xml:space="preserve">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500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Недопустимо перепрофилирование объектов.</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07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Недопустимо размещение объектов, используемых под иные цели, не связанные со спортом</w:t>
            </w:r>
          </w:p>
        </w:tc>
      </w:tr>
    </w:tbl>
    <w:p w:rsidR="00A50BBB" w:rsidRDefault="00A50BBB" w:rsidP="00A50BBB">
      <w:pPr>
        <w:spacing w:before="120" w:after="120"/>
        <w:ind w:firstLine="709"/>
        <w:jc w:val="both"/>
        <w:rPr>
          <w:rFonts w:ascii="Times New Roman" w:hAnsi="Times New Roman" w:cs="Times New Roman"/>
          <w:b/>
          <w:color w:val="000000"/>
        </w:rPr>
      </w:pP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2. УСЛОВНО РАЗРЕШЁННЫЕ ВИДЫ И ПАРАМЕТРЫ ИСПОЛЬЗОВАНИЯ ЗЕМЕЛЬНЫХ УЧАСТКОВ И ОБЪЕКТОВ КАПИТАЛЬНОГО СТРОИТЕЛЬСТВА</w:t>
      </w: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2763"/>
        <w:gridCol w:w="2835"/>
        <w:gridCol w:w="1843"/>
      </w:tblGrid>
      <w:tr w:rsidR="00A50BBB" w:rsidRPr="00C06DD1" w:rsidTr="00A50BBB">
        <w:trPr>
          <w:trHeight w:val="552"/>
        </w:trPr>
        <w:tc>
          <w:tcPr>
            <w:tcW w:w="244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76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8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184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Магазины (4.4)</w:t>
            </w:r>
          </w:p>
        </w:tc>
        <w:tc>
          <w:tcPr>
            <w:tcW w:w="276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торгового назначения</w:t>
            </w:r>
          </w:p>
        </w:tc>
        <w:tc>
          <w:tcPr>
            <w:tcW w:w="2835"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200 кв.м.</w:t>
            </w:r>
          </w:p>
          <w:p w:rsidR="00A50BBB" w:rsidRPr="00C06DD1" w:rsidRDefault="00A50BBB" w:rsidP="00A50BBB">
            <w:pPr>
              <w:rPr>
                <w:rFonts w:ascii="Times New Roman" w:hAnsi="Times New Roman" w:cs="Times New Roman"/>
              </w:rPr>
            </w:pPr>
          </w:p>
          <w:p w:rsidR="00A50BBB" w:rsidRPr="00C06DD1" w:rsidRDefault="00A50BBB" w:rsidP="00A50BBB">
            <w:pPr>
              <w:rPr>
                <w:rFonts w:ascii="Times New Roman" w:hAnsi="Times New Roman" w:cs="Times New Roman"/>
              </w:rPr>
            </w:pPr>
            <w:r w:rsidRPr="00C06DD1">
              <w:rPr>
                <w:rFonts w:ascii="Times New Roman" w:hAnsi="Times New Roman" w:cs="Times New Roman"/>
              </w:rPr>
              <w:t>Общая площадь помещений – 70-100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w:t>
            </w:r>
            <w:r w:rsidRPr="00C06DD1">
              <w:rPr>
                <w:rFonts w:ascii="Times New Roman" w:hAnsi="Times New Roman" w:cs="Times New Roman"/>
              </w:rPr>
              <w:lastRenderedPageBreak/>
              <w:t>региональными и местными нормативами градостроительного проектирования</w:t>
            </w:r>
          </w:p>
        </w:tc>
        <w:tc>
          <w:tcPr>
            <w:tcW w:w="184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A50BBB" w:rsidRPr="00C06DD1" w:rsidTr="00A50BBB">
        <w:tc>
          <w:tcPr>
            <w:tcW w:w="244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Общественное питание (4.6)</w:t>
            </w:r>
          </w:p>
        </w:tc>
        <w:tc>
          <w:tcPr>
            <w:tcW w:w="276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общественного питания (кафе, столовые, закусочные, бары)</w:t>
            </w:r>
          </w:p>
        </w:tc>
        <w:tc>
          <w:tcPr>
            <w:tcW w:w="2835" w:type="dxa"/>
            <w:vMerge/>
          </w:tcPr>
          <w:p w:rsidR="00A50BBB" w:rsidRPr="00C06DD1" w:rsidRDefault="00A50BBB" w:rsidP="00A50BBB">
            <w:pPr>
              <w:rPr>
                <w:rFonts w:ascii="Times New Roman" w:hAnsi="Times New Roman" w:cs="Times New Roman"/>
              </w:rPr>
            </w:pPr>
          </w:p>
        </w:tc>
        <w:tc>
          <w:tcPr>
            <w:tcW w:w="184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устройства мест общественного питания за плату</w:t>
            </w:r>
          </w:p>
        </w:tc>
      </w:tr>
    </w:tbl>
    <w:p w:rsidR="00A50BBB" w:rsidRDefault="00A50BBB" w:rsidP="00A50BBB">
      <w:pPr>
        <w:spacing w:before="120" w:after="120"/>
        <w:ind w:firstLine="709"/>
        <w:jc w:val="both"/>
        <w:rPr>
          <w:rFonts w:ascii="Times New Roman" w:hAnsi="Times New Roman" w:cs="Times New Roman"/>
          <w:b/>
          <w:color w:val="000000"/>
        </w:rPr>
      </w:pPr>
    </w:p>
    <w:p w:rsidR="00A50BBB"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3. ВСПОМОГАТЕЛЬНЫЕ ВИДЫ И ПАРАМЕТРЫ РАЗРЕШЕННОГО ИСПОЛЬЗОВАНИЯ ЗЕМЕЛЬНЫХ УЧАСТКОВ И ОБЪЕКТОВ КАПИТАЛЬНОГО СТРОИТЕЛЬСТВА</w:t>
      </w:r>
    </w:p>
    <w:p w:rsidR="00A50BBB" w:rsidRPr="00C06DD1" w:rsidRDefault="00A50BBB" w:rsidP="00A50BBB">
      <w:pPr>
        <w:spacing w:before="120" w:after="120"/>
        <w:ind w:firstLine="709"/>
        <w:jc w:val="both"/>
        <w:rPr>
          <w:rFonts w:ascii="Times New Roman" w:hAnsi="Times New Roman" w:cs="Times New Roman"/>
          <w:b/>
          <w:color w:val="000000"/>
        </w:rPr>
      </w:pP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808"/>
        <w:gridCol w:w="2835"/>
        <w:gridCol w:w="2693"/>
      </w:tblGrid>
      <w:tr w:rsidR="00A50BBB" w:rsidRPr="00C06DD1" w:rsidTr="00A50BBB">
        <w:trPr>
          <w:trHeight w:val="384"/>
        </w:trPr>
        <w:tc>
          <w:tcPr>
            <w:tcW w:w="197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80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8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69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rPr>
          <w:trHeight w:val="206"/>
        </w:trPr>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Обслуживание автотранспорта (4.9)</w:t>
            </w:r>
          </w:p>
        </w:tc>
        <w:tc>
          <w:tcPr>
            <w:tcW w:w="280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Гаражи  с несколькими стояночными местами, стоянки</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w:anchor="Par172" w:tooltip="Объекты гаражного назначения" w:history="1">
              <w:r w:rsidRPr="00C06DD1">
                <w:rPr>
                  <w:rFonts w:ascii="Times New Roman" w:hAnsi="Times New Roman" w:cs="Times New Roman"/>
                </w:rPr>
                <w:t>коде 2.7.1</w:t>
              </w:r>
            </w:hyperlink>
            <w:r w:rsidRPr="00C06DD1">
              <w:rPr>
                <w:rFonts w:ascii="Times New Roman" w:hAnsi="Times New Roman" w:cs="Times New Roman"/>
              </w:rPr>
              <w:t xml:space="preserve"> до 50 машино-мест.</w:t>
            </w:r>
          </w:p>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 xml:space="preserve">Устройство ливневой канализации, дорожек в твердом покрытии </w:t>
            </w:r>
          </w:p>
          <w:p w:rsidR="00A50BBB" w:rsidRPr="00C06DD1" w:rsidRDefault="00A50BBB" w:rsidP="00A50BBB">
            <w:pPr>
              <w:rPr>
                <w:rFonts w:ascii="Times New Roman" w:hAnsi="Times New Roman" w:cs="Times New Roman"/>
              </w:rPr>
            </w:pPr>
          </w:p>
        </w:tc>
      </w:tr>
      <w:tr w:rsidR="00A50BBB" w:rsidRPr="00C06DD1" w:rsidTr="00A50BBB">
        <w:trPr>
          <w:trHeight w:val="206"/>
        </w:trPr>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280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водопроводы, линии электропередачи, трансформаторные подстанции, газопроводы, линии связи, телефонные станции, канализация.</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t>ЗОНА ОБЪЕКТОВ ОТДЫХА, ТУРИЗМА И САНАТОРНО – КУРОРТНОГО ЛЕЧЕНИЯ РЗ-3</w:t>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1. ОСНОВНЫЕ ВИДЫ И ПАРАМЕТРЫ РАЗРЕШЁННОГО ИСПОЛЬЗОВАНИЯ ЗЕМЕЛЬНЫХ УЧАСТКОВ И ОБЪЕКТОВ КАПИТАЛЬНОГО СТРОИТЕЛЬСТВА</w:t>
      </w: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1978"/>
        <w:gridCol w:w="2389"/>
        <w:gridCol w:w="3544"/>
      </w:tblGrid>
      <w:tr w:rsidR="00A50BBB" w:rsidRPr="00C06DD1" w:rsidTr="00A50BBB">
        <w:trPr>
          <w:trHeight w:val="552"/>
        </w:trPr>
        <w:tc>
          <w:tcPr>
            <w:tcW w:w="1978"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197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389"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544"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Курортная деятельность (9.2)</w:t>
            </w:r>
          </w:p>
        </w:tc>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предназначенные для осуществления курортной деятельности</w:t>
            </w:r>
          </w:p>
        </w:tc>
        <w:tc>
          <w:tcPr>
            <w:tcW w:w="238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до 3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- 50.</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3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12000 кв.м.</w:t>
            </w:r>
          </w:p>
          <w:p w:rsidR="00A50BBB" w:rsidRPr="00C06DD1" w:rsidRDefault="00A50BBB" w:rsidP="00A50BBB">
            <w:pPr>
              <w:rPr>
                <w:rFonts w:ascii="Times New Roman" w:hAnsi="Times New Roman" w:cs="Times New Roman"/>
              </w:rPr>
            </w:pPr>
          </w:p>
        </w:tc>
        <w:tc>
          <w:tcPr>
            <w:tcW w:w="354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w:t>
            </w:r>
            <w:r w:rsidRPr="00C06DD1">
              <w:rPr>
                <w:rFonts w:ascii="Times New Roman" w:hAnsi="Times New Roman" w:cs="Times New Roman"/>
              </w:rPr>
              <w:lastRenderedPageBreak/>
              <w:t>истощения и уничтожения в границах первой зоны округа горно-санитарной или санитарной охраны лечебно-оздоровительных местностей и курорта</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Природно-познавательный туризм  (5.2)</w:t>
            </w:r>
          </w:p>
        </w:tc>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Не предусматривается</w:t>
            </w:r>
          </w:p>
        </w:tc>
        <w:tc>
          <w:tcPr>
            <w:tcW w:w="238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3544"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A50BBB" w:rsidRPr="00C06DD1" w:rsidRDefault="00A50BBB" w:rsidP="00A50BBB">
            <w:pPr>
              <w:rPr>
                <w:rFonts w:ascii="Times New Roman" w:hAnsi="Times New Roman" w:cs="Times New Roman"/>
              </w:rPr>
            </w:pPr>
            <w:r w:rsidRPr="00C06DD1">
              <w:rPr>
                <w:rFonts w:ascii="Times New Roman" w:hAnsi="Times New Roman" w:cs="Times New Roman"/>
              </w:rPr>
              <w:t>осуществление необходимых природоохранных и природовосстановительных мероприятий</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Охота и рыбалка (5.3)</w:t>
            </w:r>
          </w:p>
        </w:tc>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предназначенные для обустройства мест охоты и рыбалки</w:t>
            </w:r>
          </w:p>
        </w:tc>
        <w:tc>
          <w:tcPr>
            <w:tcW w:w="238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354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Причалы для маломерных судов (5.4)</w:t>
            </w:r>
          </w:p>
        </w:tc>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Сооружения, предназначенных для причаливания, хранения и обслуживания яхт, катеров, лодок и других маломерных судов</w:t>
            </w:r>
          </w:p>
        </w:tc>
        <w:tc>
          <w:tcPr>
            <w:tcW w:w="238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354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Спорт (5.1)</w:t>
            </w:r>
          </w:p>
        </w:tc>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Площадки для занятия спортом и физкультурой (беговые дорожки, спортивные сооружения, теннисные корты, поля для спортивной игры), в том числе водным (причалы и сооружения, необходимые для водных видов спорта и хранения соответствующего инвентаря)</w:t>
            </w:r>
          </w:p>
        </w:tc>
        <w:tc>
          <w:tcPr>
            <w:tcW w:w="2389"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до 3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3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500 кв.м.</w:t>
            </w:r>
          </w:p>
          <w:p w:rsidR="00A50BBB" w:rsidRPr="00C06DD1" w:rsidRDefault="00A50BBB" w:rsidP="00A50BBB">
            <w:pPr>
              <w:rPr>
                <w:rFonts w:ascii="Times New Roman" w:hAnsi="Times New Roman" w:cs="Times New Roman"/>
              </w:rPr>
            </w:pPr>
            <w:r w:rsidRPr="00C06DD1">
              <w:rPr>
                <w:rFonts w:ascii="Times New Roman" w:hAnsi="Times New Roman" w:cs="Times New Roman"/>
              </w:rPr>
              <w:t>Недопустимо перепрофилирование объектов.</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w:t>
            </w:r>
            <w:r w:rsidRPr="008B6759">
              <w:rPr>
                <w:rFonts w:ascii="Times New Roman" w:hAnsi="Times New Roman" w:cs="Times New Roman"/>
              </w:rPr>
              <w:t>нормативами градостроительного проектирования</w:t>
            </w:r>
          </w:p>
        </w:tc>
        <w:tc>
          <w:tcPr>
            <w:tcW w:w="3544"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Не допускается размещение объектов спортивного назначения в санитарно-защитных зонах, установленных в предусмотренном действующим законодательством порядке.</w:t>
            </w:r>
          </w:p>
          <w:p w:rsidR="00A50BBB" w:rsidRPr="00C06DD1" w:rsidRDefault="00A50BBB" w:rsidP="00A50BBB">
            <w:pPr>
              <w:rPr>
                <w:rFonts w:ascii="Times New Roman" w:hAnsi="Times New Roman" w:cs="Times New Roman"/>
              </w:rPr>
            </w:pPr>
            <w:r w:rsidRPr="00C06DD1">
              <w:rPr>
                <w:rFonts w:ascii="Times New Roman" w:hAnsi="Times New Roman" w:cs="Times New Roman"/>
              </w:rPr>
              <w:t>За исключением спортивно-оздоровительные сооружения закрытого типа</w:t>
            </w:r>
          </w:p>
        </w:tc>
      </w:tr>
      <w:tr w:rsidR="00A50BBB" w:rsidRPr="00C06DD1" w:rsidTr="00A50BBB">
        <w:tc>
          <w:tcPr>
            <w:tcW w:w="1978"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Здравоохранение (3.4)</w:t>
            </w:r>
          </w:p>
        </w:tc>
        <w:tc>
          <w:tcPr>
            <w:tcW w:w="1978"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Санатории и профилактории, лечебно-оздоровительные лагеря</w:t>
            </w:r>
          </w:p>
        </w:tc>
        <w:tc>
          <w:tcPr>
            <w:tcW w:w="2389" w:type="dxa"/>
            <w:vMerge/>
          </w:tcPr>
          <w:p w:rsidR="00A50BBB" w:rsidRPr="00C06DD1" w:rsidRDefault="00A50BBB" w:rsidP="00A50BBB">
            <w:pPr>
              <w:rPr>
                <w:rFonts w:ascii="Times New Roman" w:hAnsi="Times New Roman" w:cs="Times New Roman"/>
              </w:rPr>
            </w:pPr>
          </w:p>
        </w:tc>
        <w:tc>
          <w:tcPr>
            <w:tcW w:w="3544" w:type="dxa"/>
            <w:vMerge/>
          </w:tcPr>
          <w:p w:rsidR="00A50BBB" w:rsidRPr="00C06DD1" w:rsidRDefault="00A50BBB" w:rsidP="00A50BBB">
            <w:pPr>
              <w:rPr>
                <w:rFonts w:ascii="Times New Roman" w:hAnsi="Times New Roman" w:cs="Times New Roman"/>
              </w:rPr>
            </w:pPr>
          </w:p>
        </w:tc>
      </w:tr>
    </w:tbl>
    <w:p w:rsidR="00A50BBB"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2. УСЛОВНО РАЗРЕШЁННЫЕ ВИДЫ И ПАРАМЕТРЫ ИСПОЛЬЗОВАНИЯ ЗЕМЕЛЬНЫХ УЧАСТКОВ И ОБЪЕКТОВ КАПИТАЛЬНОГО СТРОИТЕЛЬСТВА</w:t>
      </w:r>
    </w:p>
    <w:p w:rsidR="00A50BBB" w:rsidRPr="00C06DD1" w:rsidRDefault="00A50BBB" w:rsidP="00A50BBB">
      <w:pPr>
        <w:spacing w:before="120" w:after="120"/>
        <w:ind w:firstLine="709"/>
        <w:jc w:val="both"/>
        <w:rPr>
          <w:rFonts w:ascii="Times New Roman" w:hAnsi="Times New Roman" w:cs="Times New Roman"/>
          <w:b/>
          <w:color w:val="000000"/>
        </w:rPr>
      </w:pP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3092"/>
        <w:gridCol w:w="2835"/>
        <w:gridCol w:w="2268"/>
      </w:tblGrid>
      <w:tr w:rsidR="00A50BBB" w:rsidRPr="00C06DD1" w:rsidTr="00A50BBB">
        <w:trPr>
          <w:trHeight w:val="552"/>
        </w:trPr>
        <w:tc>
          <w:tcPr>
            <w:tcW w:w="197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lastRenderedPageBreak/>
              <w:t>ВИДЫ ИСПОЛЬЗОВАНИЯ ЗЕМЕЛЬНЫХ УЧАСТКОВ</w:t>
            </w:r>
          </w:p>
        </w:tc>
        <w:tc>
          <w:tcPr>
            <w:tcW w:w="309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8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26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c>
          <w:tcPr>
            <w:tcW w:w="1978"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Магазины (4.4)</w:t>
            </w:r>
          </w:p>
        </w:tc>
        <w:tc>
          <w:tcPr>
            <w:tcW w:w="3092"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Объекты торгового назначения</w:t>
            </w:r>
          </w:p>
        </w:tc>
        <w:tc>
          <w:tcPr>
            <w:tcW w:w="2835" w:type="dxa"/>
            <w:vMerge w:val="restart"/>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200 кв.м.</w:t>
            </w:r>
          </w:p>
          <w:p w:rsidR="00A50BBB"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определяется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A50BBB" w:rsidRPr="00C06DD1" w:rsidRDefault="00A50BBB" w:rsidP="00A50BBB">
            <w:pPr>
              <w:rPr>
                <w:rFonts w:ascii="Times New Roman" w:hAnsi="Times New Roman" w:cs="Times New Roman"/>
              </w:rPr>
            </w:pPr>
          </w:p>
        </w:tc>
        <w:tc>
          <w:tcPr>
            <w:tcW w:w="226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предназначенных для продажи товаров, торговая площадь которых составляет до 5000 кв. м</w:t>
            </w:r>
          </w:p>
        </w:tc>
      </w:tr>
      <w:tr w:rsidR="00A50BBB" w:rsidRPr="00C06DD1" w:rsidTr="00A50BBB">
        <w:tc>
          <w:tcPr>
            <w:tcW w:w="1978"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Общественное питание (4.6)</w:t>
            </w:r>
          </w:p>
        </w:tc>
        <w:tc>
          <w:tcPr>
            <w:tcW w:w="3092"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Объекты общественного питания (кафе, столовые, закусочные, бары)</w:t>
            </w:r>
          </w:p>
        </w:tc>
        <w:tc>
          <w:tcPr>
            <w:tcW w:w="2835" w:type="dxa"/>
            <w:vMerge/>
          </w:tcPr>
          <w:p w:rsidR="00A50BBB" w:rsidRPr="00C06DD1" w:rsidRDefault="00A50BBB" w:rsidP="00A50BBB">
            <w:pPr>
              <w:rPr>
                <w:rFonts w:ascii="Times New Roman" w:hAnsi="Times New Roman" w:cs="Times New Roman"/>
              </w:rPr>
            </w:pPr>
          </w:p>
        </w:tc>
        <w:tc>
          <w:tcPr>
            <w:tcW w:w="226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в целях устройства мест общественного питания за плату (рестораны, кафе, столовые, закусочные, бары</w:t>
            </w:r>
          </w:p>
        </w:tc>
      </w:tr>
      <w:tr w:rsidR="00A50BBB" w:rsidRPr="00C06DD1" w:rsidTr="00A50BBB">
        <w:tc>
          <w:tcPr>
            <w:tcW w:w="1978"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Развлечения (4.8)</w:t>
            </w:r>
          </w:p>
        </w:tc>
        <w:tc>
          <w:tcPr>
            <w:tcW w:w="3092" w:type="dxa"/>
          </w:tcPr>
          <w:p w:rsidR="00A50BBB" w:rsidRPr="00C06DD1" w:rsidRDefault="00A50BBB" w:rsidP="00A50BBB">
            <w:pPr>
              <w:overflowPunct w:val="0"/>
              <w:jc w:val="both"/>
              <w:rPr>
                <w:rFonts w:ascii="Times New Roman" w:hAnsi="Times New Roman" w:cs="Times New Roman"/>
              </w:rPr>
            </w:pPr>
            <w:r w:rsidRPr="00C06DD1">
              <w:rPr>
                <w:rFonts w:ascii="Times New Roman" w:hAnsi="Times New Roman" w:cs="Times New Roman"/>
              </w:rPr>
              <w:t>Объекты капитального строительства, предназначенных для размещения: дискотек, танцевальных и игровых площадок</w:t>
            </w:r>
          </w:p>
        </w:tc>
        <w:tc>
          <w:tcPr>
            <w:tcW w:w="2835" w:type="dxa"/>
            <w:vMerge/>
          </w:tcPr>
          <w:p w:rsidR="00A50BBB" w:rsidRPr="00C06DD1" w:rsidRDefault="00A50BBB" w:rsidP="00A50BBB">
            <w:pPr>
              <w:rPr>
                <w:rFonts w:ascii="Times New Roman" w:hAnsi="Times New Roman" w:cs="Times New Roman"/>
              </w:rPr>
            </w:pPr>
          </w:p>
        </w:tc>
        <w:tc>
          <w:tcPr>
            <w:tcW w:w="226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Специальное пользование водными объектами (11.2)</w:t>
            </w:r>
          </w:p>
        </w:tc>
        <w:tc>
          <w:tcPr>
            <w:tcW w:w="309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специального водопользования (забор водных ресурсов из поверхностных водных объектов, сброс сточных вод и (или) дренажных вод,)</w:t>
            </w:r>
          </w:p>
        </w:tc>
        <w:tc>
          <w:tcPr>
            <w:tcW w:w="2835"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w:t>
            </w:r>
          </w:p>
        </w:tc>
        <w:tc>
          <w:tcPr>
            <w:tcW w:w="226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Допускается проведение дноуглубительных, взрывных, буровых и других работ, связанных с изменением дна и берегов водных объектов</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Гидротехнические сооружения (11.3)</w:t>
            </w:r>
          </w:p>
        </w:tc>
        <w:tc>
          <w:tcPr>
            <w:tcW w:w="309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Гидротехнические сооружения, необходимые для эксплуатации водохранилищ (плотины, водосбросы, водозаборные, водовыпускные и другие гидротехнические сооружения, судопропускные сооружения, рыбозащитные  и рыбопропускные сооружений, берегозащитные сооружения)</w:t>
            </w:r>
          </w:p>
        </w:tc>
        <w:tc>
          <w:tcPr>
            <w:tcW w:w="2835"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w:t>
            </w:r>
          </w:p>
        </w:tc>
        <w:tc>
          <w:tcPr>
            <w:tcW w:w="226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3. ВСПОМОГАТЕЛЬНЫЕ ВИДЫ И ПАРАМЕТРЫ РАЗРЕШЕННОГО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950"/>
        <w:gridCol w:w="2977"/>
        <w:gridCol w:w="2409"/>
      </w:tblGrid>
      <w:tr w:rsidR="00A50BBB" w:rsidRPr="00C06DD1" w:rsidTr="00A50BBB">
        <w:trPr>
          <w:trHeight w:val="384"/>
        </w:trPr>
        <w:tc>
          <w:tcPr>
            <w:tcW w:w="197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950"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977"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409"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rPr>
          <w:trHeight w:val="206"/>
        </w:trPr>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Обслуживание автотранспорта (4.9)</w:t>
            </w:r>
          </w:p>
        </w:tc>
        <w:tc>
          <w:tcPr>
            <w:tcW w:w="295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Гаражи с несколькими стояночными местами, стоянки</w:t>
            </w:r>
          </w:p>
        </w:tc>
        <w:tc>
          <w:tcPr>
            <w:tcW w:w="297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w:t>
            </w:r>
            <w:r w:rsidRPr="00C06DD1">
              <w:rPr>
                <w:rFonts w:ascii="Times New Roman" w:hAnsi="Times New Roman" w:cs="Times New Roman"/>
              </w:rPr>
              <w:lastRenderedPageBreak/>
              <w:t>редакция СНиП 2.07.01-89*», региональными и местными нормативами градостроительного проектирования</w:t>
            </w:r>
          </w:p>
        </w:tc>
        <w:tc>
          <w:tcPr>
            <w:tcW w:w="240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Допускается размещение временных гаражей, стоянок.</w:t>
            </w:r>
          </w:p>
          <w:p w:rsidR="00A50BBB" w:rsidRPr="00C06DD1" w:rsidRDefault="00A50BBB" w:rsidP="00A50BBB">
            <w:pPr>
              <w:rPr>
                <w:rFonts w:ascii="Times New Roman" w:hAnsi="Times New Roman" w:cs="Times New Roman"/>
              </w:rPr>
            </w:pPr>
          </w:p>
        </w:tc>
      </w:tr>
      <w:tr w:rsidR="00A50BBB" w:rsidRPr="00C06DD1" w:rsidTr="00A50BBB">
        <w:trPr>
          <w:trHeight w:val="206"/>
        </w:trPr>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295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w:t>
            </w:r>
          </w:p>
        </w:tc>
        <w:tc>
          <w:tcPr>
            <w:tcW w:w="297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tc>
        <w:tc>
          <w:tcPr>
            <w:tcW w:w="240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r w:rsidR="00A50BBB" w:rsidRPr="00C06DD1" w:rsidTr="00A50BBB">
        <w:trPr>
          <w:trHeight w:val="206"/>
        </w:trPr>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Бытовое обслуживание (3.3)</w:t>
            </w:r>
          </w:p>
        </w:tc>
        <w:tc>
          <w:tcPr>
            <w:tcW w:w="295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Общественные туалеты</w:t>
            </w:r>
          </w:p>
        </w:tc>
        <w:tc>
          <w:tcPr>
            <w:tcW w:w="297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40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bl>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t>ЗОНА, ЗАНЯТАЯ ЛЕСАМИ РЗ-4</w:t>
      </w:r>
      <w:r w:rsidRPr="00C06DD1">
        <w:rPr>
          <w:rFonts w:ascii="Times New Roman" w:hAnsi="Times New Roman" w:cs="Times New Roman"/>
          <w:b/>
          <w:color w:val="000000"/>
          <w:u w:val="single"/>
          <w:vertAlign w:val="superscript"/>
        </w:rPr>
        <w:footnoteReference w:id="2"/>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1. ОСНОВНЫЕ ВИДЫ И ПАРАМЕТРЫ РАЗРЕШЁННОГО ИСПОЛЬЗОВАНИЯ ЗЕМЕЛЬНЫХ УЧАСТКОВ И ОБЪЕКТОВ КАПИТАЛЬНОГО СТРОИТЕЛЬСТВА: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8"/>
        <w:gridCol w:w="2808"/>
        <w:gridCol w:w="2552"/>
        <w:gridCol w:w="2693"/>
      </w:tblGrid>
      <w:tr w:rsidR="00A50BBB" w:rsidRPr="00C06DD1" w:rsidTr="00A50BBB">
        <w:trPr>
          <w:trHeight w:val="552"/>
        </w:trPr>
        <w:tc>
          <w:tcPr>
            <w:tcW w:w="1978" w:type="dxa"/>
            <w:shd w:val="clear" w:color="auto" w:fill="auto"/>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808"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 xml:space="preserve">ВИДЫ ИСПОЛЬЗОВАНИЯ </w:t>
            </w:r>
          </w:p>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ОБЪЕКТОВ КАПИТАЛЬНОГО СТРОИТЕЛЬСТВА</w:t>
            </w:r>
          </w:p>
        </w:tc>
        <w:tc>
          <w:tcPr>
            <w:tcW w:w="2552" w:type="dxa"/>
            <w:shd w:val="clear" w:color="auto" w:fill="auto"/>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693" w:type="dxa"/>
            <w:shd w:val="clear" w:color="auto" w:fill="auto"/>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c>
          <w:tcPr>
            <w:tcW w:w="1978" w:type="dxa"/>
            <w:shd w:val="clear" w:color="auto" w:fill="auto"/>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Использование лесов (10.0)</w:t>
            </w:r>
          </w:p>
        </w:tc>
        <w:tc>
          <w:tcPr>
            <w:tcW w:w="2808" w:type="dxa"/>
          </w:tcPr>
          <w:p w:rsidR="00A50BBB" w:rsidRPr="00C06DD1" w:rsidRDefault="00A50BBB" w:rsidP="00A50BBB">
            <w:pPr>
              <w:rPr>
                <w:rFonts w:ascii="Times New Roman" w:eastAsia="Calibri" w:hAnsi="Times New Roman" w:cs="Times New Roman"/>
              </w:rPr>
            </w:pPr>
            <w:r w:rsidRPr="00C06DD1">
              <w:rPr>
                <w:rFonts w:ascii="Times New Roman" w:hAnsi="Times New Roman" w:cs="Times New Roman"/>
              </w:rPr>
              <w:t>Сооружения, необходимые для обработки и хранения древесины (лесные склады, лесопильни)</w:t>
            </w:r>
          </w:p>
        </w:tc>
        <w:tc>
          <w:tcPr>
            <w:tcW w:w="2552"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693" w:type="dxa"/>
            <w:shd w:val="clear" w:color="auto" w:fill="auto"/>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 xml:space="preserve">Деятельность по заготовке, первичной обработке и вывозу древесины и недревесных лесных ресурсов, охрана и восстановление лесов и иные цели. </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Выращивание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и хранения древесины (лесных складов, лесопилен), охрана лесов;</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lastRenderedPageBreak/>
              <w:t>Заготовка живицы, сбор недревесных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Деятельность, связанная с охраной лесов</w:t>
            </w:r>
          </w:p>
        </w:tc>
      </w:tr>
      <w:tr w:rsidR="00A50BBB" w:rsidRPr="00C06DD1" w:rsidTr="00A50BBB">
        <w:tc>
          <w:tcPr>
            <w:tcW w:w="1978" w:type="dxa"/>
            <w:shd w:val="clear" w:color="auto" w:fill="auto"/>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lastRenderedPageBreak/>
              <w:t>Заготовка древесины (10.1)</w:t>
            </w:r>
          </w:p>
        </w:tc>
        <w:tc>
          <w:tcPr>
            <w:tcW w:w="2808" w:type="dxa"/>
          </w:tcPr>
          <w:p w:rsidR="00A50BBB" w:rsidRPr="00C06DD1" w:rsidRDefault="00A50BBB" w:rsidP="00A50BBB">
            <w:pPr>
              <w:rPr>
                <w:rFonts w:ascii="Times New Roman" w:eastAsia="Calibri" w:hAnsi="Times New Roman" w:cs="Times New Roman"/>
              </w:rPr>
            </w:pPr>
            <w:r w:rsidRPr="00C06DD1">
              <w:rPr>
                <w:rFonts w:ascii="Times New Roman" w:hAnsi="Times New Roman" w:cs="Times New Roman"/>
              </w:rPr>
              <w:t>Сооружения, необходимые для обработки и хранения древесины (лесные склады, лесопильни)</w:t>
            </w:r>
          </w:p>
        </w:tc>
        <w:tc>
          <w:tcPr>
            <w:tcW w:w="2552"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693" w:type="dxa"/>
            <w:shd w:val="clear" w:color="auto" w:fill="auto"/>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tc>
      </w:tr>
      <w:tr w:rsidR="00A50BBB" w:rsidRPr="00C06DD1" w:rsidTr="00A50BBB">
        <w:tc>
          <w:tcPr>
            <w:tcW w:w="1978" w:type="dxa"/>
            <w:shd w:val="clear" w:color="auto" w:fill="auto"/>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Лесные плантации (10.2)</w:t>
            </w:r>
          </w:p>
        </w:tc>
        <w:tc>
          <w:tcPr>
            <w:tcW w:w="280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Сооружения, необходимые для обработки и хранения древесины (лесных складов, лесопильни)</w:t>
            </w:r>
          </w:p>
        </w:tc>
        <w:tc>
          <w:tcPr>
            <w:tcW w:w="2552" w:type="dxa"/>
            <w:shd w:val="clear" w:color="auto" w:fill="auto"/>
          </w:tcPr>
          <w:p w:rsidR="00A50BBB" w:rsidRPr="00C06DD1" w:rsidRDefault="00A50BBB" w:rsidP="00A50BBB">
            <w:pPr>
              <w:rPr>
                <w:rFonts w:ascii="Times New Roman" w:hAnsi="Times New Roman" w:cs="Times New Roman"/>
              </w:rPr>
            </w:pPr>
          </w:p>
        </w:tc>
        <w:tc>
          <w:tcPr>
            <w:tcW w:w="2693" w:type="dxa"/>
            <w:shd w:val="clear" w:color="auto" w:fill="auto"/>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Выращивание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и хранения древесины (лесных складов, лесопилен), охрана лесов</w:t>
            </w:r>
          </w:p>
        </w:tc>
      </w:tr>
      <w:tr w:rsidR="00A50BBB" w:rsidRPr="00C06DD1" w:rsidTr="00A50BBB">
        <w:tc>
          <w:tcPr>
            <w:tcW w:w="1978" w:type="dxa"/>
            <w:shd w:val="clear" w:color="auto" w:fill="auto"/>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Заготовка лесных ресурсов (10.3)</w:t>
            </w:r>
          </w:p>
        </w:tc>
        <w:tc>
          <w:tcPr>
            <w:tcW w:w="280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552"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693" w:type="dxa"/>
            <w:shd w:val="clear" w:color="auto" w:fill="auto"/>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Заготовка живицы, сбор недревесных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tc>
      </w:tr>
      <w:tr w:rsidR="00A50BBB" w:rsidRPr="00C06DD1" w:rsidTr="00A50BBB">
        <w:tc>
          <w:tcPr>
            <w:tcW w:w="1978" w:type="dxa"/>
            <w:shd w:val="clear" w:color="auto" w:fill="auto"/>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Резервные леса (10.4)</w:t>
            </w:r>
          </w:p>
        </w:tc>
        <w:tc>
          <w:tcPr>
            <w:tcW w:w="280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552"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693" w:type="dxa"/>
            <w:shd w:val="clear" w:color="auto" w:fill="auto"/>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Деятельность, связанная с охраной лесов</w:t>
            </w:r>
          </w:p>
        </w:tc>
      </w:tr>
      <w:tr w:rsidR="00A50BBB" w:rsidRPr="00C06DD1" w:rsidTr="00A50BBB">
        <w:tc>
          <w:tcPr>
            <w:tcW w:w="1978" w:type="dxa"/>
            <w:shd w:val="clear" w:color="auto" w:fill="auto"/>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 xml:space="preserve">Деятельность по </w:t>
            </w:r>
            <w:r w:rsidRPr="00C06DD1">
              <w:rPr>
                <w:rFonts w:ascii="Times New Roman" w:hAnsi="Times New Roman" w:cs="Times New Roman"/>
              </w:rPr>
              <w:lastRenderedPageBreak/>
              <w:t>особой охране и изучению природы (9.0)</w:t>
            </w:r>
          </w:p>
        </w:tc>
        <w:tc>
          <w:tcPr>
            <w:tcW w:w="2808" w:type="dxa"/>
          </w:tcPr>
          <w:p w:rsidR="00A50BBB" w:rsidRPr="00C06DD1" w:rsidRDefault="00A50BBB" w:rsidP="00A50BBB">
            <w:pPr>
              <w:rPr>
                <w:rFonts w:ascii="Times New Roman" w:eastAsia="Calibri" w:hAnsi="Times New Roman" w:cs="Times New Roman"/>
              </w:rPr>
            </w:pPr>
            <w:r w:rsidRPr="00C06DD1">
              <w:rPr>
                <w:rFonts w:ascii="Times New Roman" w:eastAsia="Calibri" w:hAnsi="Times New Roman" w:cs="Times New Roman"/>
              </w:rPr>
              <w:lastRenderedPageBreak/>
              <w:t>-</w:t>
            </w:r>
          </w:p>
        </w:tc>
        <w:tc>
          <w:tcPr>
            <w:tcW w:w="2552"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693" w:type="dxa"/>
            <w:shd w:val="clear" w:color="auto" w:fill="auto"/>
          </w:tcPr>
          <w:p w:rsidR="00A50BBB" w:rsidRPr="00C06DD1" w:rsidRDefault="00A50BBB" w:rsidP="00A50BBB">
            <w:pPr>
              <w:rPr>
                <w:rFonts w:ascii="Times New Roman" w:hAnsi="Times New Roman" w:cs="Times New Roman"/>
                <w:sz w:val="21"/>
                <w:szCs w:val="21"/>
              </w:rPr>
            </w:pPr>
            <w:r w:rsidRPr="00C06DD1">
              <w:rPr>
                <w:rFonts w:ascii="Times New Roman" w:hAnsi="Times New Roman" w:cs="Times New Roman"/>
                <w:sz w:val="21"/>
                <w:szCs w:val="21"/>
              </w:rPr>
              <w:t xml:space="preserve">Сохранение и изучение </w:t>
            </w:r>
            <w:r w:rsidRPr="00C06DD1">
              <w:rPr>
                <w:rFonts w:ascii="Times New Roman" w:hAnsi="Times New Roman" w:cs="Times New Roman"/>
                <w:sz w:val="21"/>
                <w:szCs w:val="21"/>
              </w:rPr>
              <w:lastRenderedPageBreak/>
              <w:t>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r>
      <w:tr w:rsidR="00A50BBB" w:rsidRPr="00C06DD1" w:rsidTr="00A50BBB">
        <w:tc>
          <w:tcPr>
            <w:tcW w:w="1978" w:type="dxa"/>
            <w:shd w:val="clear" w:color="auto" w:fill="auto"/>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lastRenderedPageBreak/>
              <w:t>Охрана природных территорий (9.1)</w:t>
            </w:r>
          </w:p>
        </w:tc>
        <w:tc>
          <w:tcPr>
            <w:tcW w:w="2808" w:type="dxa"/>
          </w:tcPr>
          <w:p w:rsidR="00A50BBB" w:rsidRPr="00C06DD1" w:rsidRDefault="00A50BBB" w:rsidP="00A50BBB">
            <w:pPr>
              <w:rPr>
                <w:rFonts w:ascii="Times New Roman" w:eastAsia="Calibri" w:hAnsi="Times New Roman" w:cs="Times New Roman"/>
              </w:rPr>
            </w:pPr>
            <w:r w:rsidRPr="00C06DD1">
              <w:rPr>
                <w:rFonts w:ascii="Times New Roman" w:eastAsia="Calibri" w:hAnsi="Times New Roman" w:cs="Times New Roman"/>
              </w:rPr>
              <w:t>-</w:t>
            </w:r>
          </w:p>
        </w:tc>
        <w:tc>
          <w:tcPr>
            <w:tcW w:w="2552"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693" w:type="dxa"/>
            <w:shd w:val="clear" w:color="auto" w:fill="auto"/>
          </w:tcPr>
          <w:p w:rsidR="00A50BBB" w:rsidRPr="00C06DD1" w:rsidRDefault="00A50BBB" w:rsidP="00A50BBB">
            <w:pPr>
              <w:rPr>
                <w:rFonts w:ascii="Times New Roman" w:hAnsi="Times New Roman" w:cs="Times New Roman"/>
                <w:sz w:val="21"/>
                <w:szCs w:val="21"/>
              </w:rPr>
            </w:pPr>
            <w:r w:rsidRPr="00C06DD1">
              <w:rPr>
                <w:rFonts w:ascii="Times New Roman" w:hAnsi="Times New Roman" w:cs="Times New Roman"/>
                <w:sz w:val="21"/>
                <w:szCs w:val="21"/>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A50BBB" w:rsidRPr="00C06DD1" w:rsidTr="00A50BBB">
        <w:tc>
          <w:tcPr>
            <w:tcW w:w="1978"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Охота и рыбалка (5.3)</w:t>
            </w:r>
          </w:p>
        </w:tc>
        <w:tc>
          <w:tcPr>
            <w:tcW w:w="280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предназначенные для обустройства мест охоты и рыбалки</w:t>
            </w:r>
          </w:p>
        </w:tc>
        <w:tc>
          <w:tcPr>
            <w:tcW w:w="2552"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693"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A50BBB" w:rsidRPr="00C06DD1" w:rsidTr="00A50BBB">
        <w:tc>
          <w:tcPr>
            <w:tcW w:w="1978"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Причалы для маломерных судов (5.4)</w:t>
            </w:r>
          </w:p>
        </w:tc>
        <w:tc>
          <w:tcPr>
            <w:tcW w:w="2808" w:type="dxa"/>
          </w:tcPr>
          <w:p w:rsidR="00A50BBB" w:rsidRPr="00C06DD1" w:rsidRDefault="00A50BBB" w:rsidP="00A50BBB">
            <w:pPr>
              <w:rPr>
                <w:rFonts w:ascii="Times New Roman" w:hAnsi="Times New Roman" w:cs="Times New Roman"/>
                <w:sz w:val="21"/>
                <w:szCs w:val="21"/>
              </w:rPr>
            </w:pPr>
            <w:r w:rsidRPr="00C06DD1">
              <w:rPr>
                <w:rFonts w:ascii="Times New Roman" w:hAnsi="Times New Roman" w:cs="Times New Roman"/>
                <w:sz w:val="21"/>
                <w:szCs w:val="21"/>
              </w:rPr>
              <w:t>Сооружения, предназначенные для причаливания, хранения и обслуживания яхт, катеров, лодок и других маломерных судов</w:t>
            </w:r>
          </w:p>
        </w:tc>
        <w:tc>
          <w:tcPr>
            <w:tcW w:w="2552"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693"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2. УСЛОВНО РАЗРЕШЁННЫЕ ВИДЫ И ПАРАМЕТРЫ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950"/>
        <w:gridCol w:w="2977"/>
        <w:gridCol w:w="2268"/>
      </w:tblGrid>
      <w:tr w:rsidR="00A50BBB" w:rsidRPr="00C06DD1" w:rsidTr="00A50BBB">
        <w:tc>
          <w:tcPr>
            <w:tcW w:w="1978"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950"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 xml:space="preserve">ВИДЫ ИСПОЛЬЗОВАНИЯ </w:t>
            </w:r>
          </w:p>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ОБЪЕКТОВ КАПИТАЛЬНОГО СТРОИТЕЛЬСТВА</w:t>
            </w:r>
          </w:p>
        </w:tc>
        <w:tc>
          <w:tcPr>
            <w:tcW w:w="2977"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268"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Специальное пользование </w:t>
            </w:r>
            <w:r w:rsidRPr="00C06DD1">
              <w:rPr>
                <w:rFonts w:ascii="Times New Roman" w:hAnsi="Times New Roman" w:cs="Times New Roman"/>
              </w:rPr>
              <w:lastRenderedPageBreak/>
              <w:t>водными объектами (11.2)</w:t>
            </w:r>
          </w:p>
        </w:tc>
        <w:tc>
          <w:tcPr>
            <w:tcW w:w="295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 xml:space="preserve">Объекты специального водопользования (забор </w:t>
            </w:r>
            <w:r w:rsidRPr="00C06DD1">
              <w:rPr>
                <w:rFonts w:ascii="Times New Roman" w:hAnsi="Times New Roman" w:cs="Times New Roman"/>
              </w:rPr>
              <w:lastRenderedPageBreak/>
              <w:t>водных ресурсов из поверхностных водных объектов, сброс сточных вод и (или) дренажных вод,)</w:t>
            </w:r>
          </w:p>
        </w:tc>
        <w:tc>
          <w:tcPr>
            <w:tcW w:w="2977" w:type="dxa"/>
            <w:vMerge w:val="restart"/>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lastRenderedPageBreak/>
              <w:t>-</w:t>
            </w:r>
          </w:p>
        </w:tc>
        <w:tc>
          <w:tcPr>
            <w:tcW w:w="226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Допускается проведение </w:t>
            </w:r>
            <w:r w:rsidRPr="00C06DD1">
              <w:rPr>
                <w:rFonts w:ascii="Times New Roman" w:hAnsi="Times New Roman" w:cs="Times New Roman"/>
              </w:rPr>
              <w:lastRenderedPageBreak/>
              <w:t>дноуглубительных, взрывных, буровых и других работ, связанных с изменением дна и берегов водных объектов</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Гидротехнические сооружения (11.3)</w:t>
            </w:r>
          </w:p>
        </w:tc>
        <w:tc>
          <w:tcPr>
            <w:tcW w:w="295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Гидротехнические сооружения, необходимые для эксплуатации водохранилищ (плотины, водосбросы, водозаборные, водовыпускные и другие гидротехнические сооружения, судопропускные сооружения, рыбозащитные  и рыбопропускные сооружений, берегозащитные сооружения)</w:t>
            </w:r>
          </w:p>
        </w:tc>
        <w:tc>
          <w:tcPr>
            <w:tcW w:w="2977" w:type="dxa"/>
            <w:vMerge/>
          </w:tcPr>
          <w:p w:rsidR="00A50BBB" w:rsidRPr="00C06DD1" w:rsidRDefault="00A50BBB" w:rsidP="00A50BBB">
            <w:pPr>
              <w:jc w:val="both"/>
              <w:rPr>
                <w:rFonts w:ascii="Times New Roman" w:hAnsi="Times New Roman" w:cs="Times New Roman"/>
              </w:rPr>
            </w:pPr>
          </w:p>
        </w:tc>
        <w:tc>
          <w:tcPr>
            <w:tcW w:w="226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 xml:space="preserve">3. ВСПОМОГАТЕЛЬНЫЕ ВИДЫ И ПАРАМЕТРЫ РАЗРЕШЁННОГО ИСПОЛЬЗОВАНИЯ ЗЕМЕЛЬНЫХ УЧАСТКОВ И ОБЪЕКТОВ КАПИТАЛЬНОГО СТРОИТЕЛЬСТВА: </w:t>
      </w:r>
      <w:r w:rsidRPr="00C06DD1">
        <w:rPr>
          <w:rFonts w:ascii="Times New Roman" w:hAnsi="Times New Roman" w:cs="Times New Roman"/>
          <w:color w:val="000000"/>
        </w:rPr>
        <w:t>нет.</w:t>
      </w:r>
    </w:p>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t>ЗОНА ПРИРОДНОГО ЛАНДШАФТА РЗ-5</w:t>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1. ОСНОВНЫЕ ВИДЫ И ПАРАМЕТРЫ РАЗРЕШЁННОГО ИСПОЛЬЗОВАНИЯ ЗЕМЕЛЬНЫХ УЧАСТКОВ И ОБЪЕКТОВ КАПИТАЛЬНОГО СТРОИТЕЛЬСТВА: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8"/>
        <w:gridCol w:w="2808"/>
        <w:gridCol w:w="2410"/>
        <w:gridCol w:w="2977"/>
      </w:tblGrid>
      <w:tr w:rsidR="00A50BBB" w:rsidRPr="00C06DD1" w:rsidTr="00A50BBB">
        <w:trPr>
          <w:trHeight w:val="552"/>
        </w:trPr>
        <w:tc>
          <w:tcPr>
            <w:tcW w:w="1978" w:type="dxa"/>
            <w:shd w:val="clear" w:color="auto" w:fill="auto"/>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808"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410" w:type="dxa"/>
            <w:shd w:val="clear" w:color="auto" w:fill="auto"/>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977" w:type="dxa"/>
            <w:shd w:val="clear" w:color="auto" w:fill="auto"/>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c>
          <w:tcPr>
            <w:tcW w:w="1978"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Деятельность по особой охране и изучению природы (9.0)</w:t>
            </w:r>
          </w:p>
        </w:tc>
        <w:tc>
          <w:tcPr>
            <w:tcW w:w="2808" w:type="dxa"/>
          </w:tcPr>
          <w:p w:rsidR="00A50BBB" w:rsidRPr="00C06DD1" w:rsidRDefault="00A50BBB" w:rsidP="00A50BBB">
            <w:pPr>
              <w:rPr>
                <w:rFonts w:ascii="Times New Roman" w:eastAsia="Calibri" w:hAnsi="Times New Roman" w:cs="Times New Roman"/>
              </w:rPr>
            </w:pPr>
            <w:r w:rsidRPr="00C06DD1">
              <w:rPr>
                <w:rFonts w:ascii="Times New Roman" w:eastAsia="Calibri" w:hAnsi="Times New Roman" w:cs="Times New Roman"/>
              </w:rPr>
              <w:t>-</w:t>
            </w:r>
          </w:p>
        </w:tc>
        <w:tc>
          <w:tcPr>
            <w:tcW w:w="2410"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977"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r>
      <w:tr w:rsidR="00A50BBB" w:rsidRPr="00C06DD1" w:rsidTr="00A50BBB">
        <w:tc>
          <w:tcPr>
            <w:tcW w:w="1978"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Охрана природных территорий (9.1)</w:t>
            </w:r>
          </w:p>
        </w:tc>
        <w:tc>
          <w:tcPr>
            <w:tcW w:w="2808" w:type="dxa"/>
          </w:tcPr>
          <w:p w:rsidR="00A50BBB" w:rsidRPr="00C06DD1" w:rsidRDefault="00A50BBB" w:rsidP="00A50BBB">
            <w:pPr>
              <w:rPr>
                <w:rFonts w:ascii="Times New Roman" w:eastAsia="Calibri" w:hAnsi="Times New Roman" w:cs="Times New Roman"/>
              </w:rPr>
            </w:pPr>
            <w:r w:rsidRPr="00C06DD1">
              <w:rPr>
                <w:rFonts w:ascii="Times New Roman" w:eastAsia="Calibri" w:hAnsi="Times New Roman" w:cs="Times New Roman"/>
              </w:rPr>
              <w:t>-</w:t>
            </w:r>
          </w:p>
        </w:tc>
        <w:tc>
          <w:tcPr>
            <w:tcW w:w="2410"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977"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A50BBB" w:rsidRPr="00C06DD1" w:rsidTr="00A50BBB">
        <w:tc>
          <w:tcPr>
            <w:tcW w:w="1978"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Охота и рыбалка (5.3)</w:t>
            </w:r>
          </w:p>
        </w:tc>
        <w:tc>
          <w:tcPr>
            <w:tcW w:w="280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Объекты капитального строительства, предназначенные для </w:t>
            </w:r>
            <w:r w:rsidRPr="00C06DD1">
              <w:rPr>
                <w:rFonts w:ascii="Times New Roman" w:hAnsi="Times New Roman" w:cs="Times New Roman"/>
              </w:rPr>
              <w:lastRenderedPageBreak/>
              <w:t>обустройства мест охоты и рыбалки</w:t>
            </w:r>
          </w:p>
        </w:tc>
        <w:tc>
          <w:tcPr>
            <w:tcW w:w="2410"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w:t>
            </w:r>
          </w:p>
        </w:tc>
        <w:tc>
          <w:tcPr>
            <w:tcW w:w="2977"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Обустройство мест охоты и рыбалки, в том числе размещение дома охотника или </w:t>
            </w:r>
            <w:r w:rsidRPr="00C06DD1">
              <w:rPr>
                <w:rFonts w:ascii="Times New Roman" w:hAnsi="Times New Roman" w:cs="Times New Roman"/>
              </w:rPr>
              <w:lastRenderedPageBreak/>
              <w:t>рыболова, сооружений, необходимых для восстановления и поддержания поголовья зверей или количества рыбы</w:t>
            </w:r>
          </w:p>
        </w:tc>
      </w:tr>
      <w:tr w:rsidR="00A50BBB" w:rsidRPr="00C06DD1" w:rsidTr="00A50BBB">
        <w:tc>
          <w:tcPr>
            <w:tcW w:w="1978"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Причалы для маломерных судов (5.4)</w:t>
            </w:r>
          </w:p>
        </w:tc>
        <w:tc>
          <w:tcPr>
            <w:tcW w:w="280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Сооружения, предназначенные для причаливания, хранения и обслуживания яхт, катеров, лодок и других маломерных судов</w:t>
            </w:r>
          </w:p>
        </w:tc>
        <w:tc>
          <w:tcPr>
            <w:tcW w:w="2410"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977" w:type="dxa"/>
            <w:shd w:val="clear" w:color="auto" w:fill="auto"/>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bl>
    <w:p w:rsidR="00A50BBB" w:rsidRDefault="00A50BBB" w:rsidP="00A50BBB">
      <w:pPr>
        <w:spacing w:before="120" w:after="120"/>
        <w:ind w:firstLine="709"/>
        <w:jc w:val="both"/>
        <w:rPr>
          <w:rFonts w:ascii="Times New Roman" w:hAnsi="Times New Roman" w:cs="Times New Roman"/>
          <w:b/>
          <w:color w:val="000000"/>
        </w:rPr>
      </w:pP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2. УСЛОВНО РАЗРЕШЁННЫЕ ВИДЫ И ПАРАМЕТРЫ ИСПОЛЬЗОВАНИЯ ЗЕМЕЛЬНЫХ УЧАСТКОВ И ОБЪЕКТОВ КАПИТАЛЬНОГО СТРОИТЕЛЬСТВА</w:t>
      </w:r>
    </w:p>
    <w:tbl>
      <w:tblPr>
        <w:tblW w:w="104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3746"/>
        <w:gridCol w:w="2748"/>
        <w:gridCol w:w="1984"/>
      </w:tblGrid>
      <w:tr w:rsidR="00A50BBB" w:rsidRPr="00C06DD1" w:rsidTr="00A50BBB">
        <w:tc>
          <w:tcPr>
            <w:tcW w:w="1978"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3746"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 xml:space="preserve">ВИДЫ ИСПОЛЬЗОВАНИЯ </w:t>
            </w:r>
          </w:p>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ОБЪЕКТОВ КАПИТАЛЬНОГО СТРОИТЕЛЬСТВА</w:t>
            </w:r>
          </w:p>
        </w:tc>
        <w:tc>
          <w:tcPr>
            <w:tcW w:w="2748"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1984"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Специальное пользование водными объектами (11.2)</w:t>
            </w:r>
          </w:p>
        </w:tc>
        <w:tc>
          <w:tcPr>
            <w:tcW w:w="3746"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специального водопользования (забор водных ресурсов из поверхностных водных объектов, сброс сточных вод и (или) дренажных вод,)</w:t>
            </w:r>
          </w:p>
        </w:tc>
        <w:tc>
          <w:tcPr>
            <w:tcW w:w="2748" w:type="dxa"/>
            <w:vMerge w:val="restart"/>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w:t>
            </w:r>
          </w:p>
        </w:tc>
        <w:tc>
          <w:tcPr>
            <w:tcW w:w="198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Допускается проведение дноуглубительных, взрывных, буровых и других работ, связанных с изменением дна и берегов водных объектов</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Гидротехнические сооружения (11.3)</w:t>
            </w:r>
          </w:p>
        </w:tc>
        <w:tc>
          <w:tcPr>
            <w:tcW w:w="3746"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Гидротехнические сооружения, необходимые для эксплуатации водохранилищ (плотины, водосбросы, водозаборные, водовыпускные и другие гидротехнические сооружения, судопропускные сооружения, рыбозащитные  и рыбопропускные сооружений, берегозащитные сооружения)</w:t>
            </w:r>
          </w:p>
        </w:tc>
        <w:tc>
          <w:tcPr>
            <w:tcW w:w="2748" w:type="dxa"/>
            <w:vMerge/>
          </w:tcPr>
          <w:p w:rsidR="00A50BBB" w:rsidRPr="00C06DD1" w:rsidRDefault="00A50BBB" w:rsidP="00A50BBB">
            <w:pPr>
              <w:jc w:val="both"/>
              <w:rPr>
                <w:rFonts w:ascii="Times New Roman" w:hAnsi="Times New Roman" w:cs="Times New Roman"/>
              </w:rPr>
            </w:pPr>
          </w:p>
        </w:tc>
        <w:tc>
          <w:tcPr>
            <w:tcW w:w="1984"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 xml:space="preserve">3. ВСПОМОГАТЕЛЬНЫЕ ВИДЫ И ПАРАМЕТРЫ РАЗРЕШЁННОГО ИСПОЛЬЗОВАНИЯ ЗЕМЕЛЬНЫХ УЧАСТКОВ И ОБЪЕКТОВ КАПИТАЛЬНОГО СТРОИТЕЛЬСТВА: </w:t>
      </w:r>
      <w:r w:rsidRPr="00C06DD1">
        <w:rPr>
          <w:rFonts w:ascii="Times New Roman" w:hAnsi="Times New Roman" w:cs="Times New Roman"/>
          <w:color w:val="000000"/>
        </w:rPr>
        <w:t>нет.</w:t>
      </w:r>
    </w:p>
    <w:p w:rsidR="00A50BBB" w:rsidRDefault="00A50BBB" w:rsidP="00A50BBB">
      <w:pPr>
        <w:spacing w:before="120" w:after="120"/>
        <w:ind w:firstLine="709"/>
        <w:jc w:val="center"/>
        <w:rPr>
          <w:rFonts w:ascii="Times New Roman" w:hAnsi="Times New Roman" w:cs="Times New Roman"/>
          <w:b/>
          <w:color w:val="000000"/>
          <w:sz w:val="24"/>
          <w:szCs w:val="24"/>
        </w:rPr>
      </w:pPr>
    </w:p>
    <w:p w:rsidR="00A50BBB" w:rsidRDefault="00A50BBB" w:rsidP="00A50BBB">
      <w:pPr>
        <w:spacing w:before="120" w:after="120"/>
        <w:ind w:firstLine="709"/>
        <w:jc w:val="center"/>
        <w:rPr>
          <w:rFonts w:ascii="Times New Roman" w:hAnsi="Times New Roman" w:cs="Times New Roman"/>
          <w:b/>
          <w:color w:val="000000"/>
          <w:sz w:val="24"/>
          <w:szCs w:val="24"/>
        </w:rPr>
      </w:pPr>
    </w:p>
    <w:p w:rsidR="00A50BBB" w:rsidRDefault="00A50BBB" w:rsidP="00A50BBB">
      <w:pPr>
        <w:spacing w:before="120" w:after="120"/>
        <w:ind w:firstLine="709"/>
        <w:jc w:val="center"/>
        <w:rPr>
          <w:rFonts w:ascii="Times New Roman" w:hAnsi="Times New Roman" w:cs="Times New Roman"/>
          <w:b/>
          <w:color w:val="000000"/>
          <w:sz w:val="24"/>
          <w:szCs w:val="24"/>
        </w:rPr>
      </w:pPr>
    </w:p>
    <w:p w:rsidR="00A50BBB" w:rsidRDefault="00A50BBB" w:rsidP="00A50BBB">
      <w:pPr>
        <w:spacing w:before="120" w:after="120"/>
        <w:ind w:firstLine="709"/>
        <w:jc w:val="center"/>
        <w:rPr>
          <w:rFonts w:ascii="Times New Roman" w:hAnsi="Times New Roman" w:cs="Times New Roman"/>
          <w:b/>
          <w:color w:val="000000"/>
          <w:sz w:val="24"/>
          <w:szCs w:val="24"/>
        </w:rPr>
      </w:pPr>
    </w:p>
    <w:p w:rsidR="00A50BBB" w:rsidRDefault="00A50BBB" w:rsidP="00A50BBB">
      <w:pPr>
        <w:spacing w:before="120" w:after="120"/>
        <w:ind w:firstLine="709"/>
        <w:jc w:val="center"/>
        <w:rPr>
          <w:rFonts w:ascii="Times New Roman" w:hAnsi="Times New Roman" w:cs="Times New Roman"/>
          <w:b/>
          <w:color w:val="000000"/>
          <w:sz w:val="24"/>
          <w:szCs w:val="24"/>
        </w:rPr>
      </w:pPr>
    </w:p>
    <w:p w:rsidR="00A50BBB" w:rsidRDefault="00A50BBB" w:rsidP="00A50BBB">
      <w:pPr>
        <w:spacing w:before="120" w:after="120"/>
        <w:ind w:firstLine="709"/>
        <w:jc w:val="center"/>
        <w:rPr>
          <w:rFonts w:ascii="Times New Roman" w:hAnsi="Times New Roman" w:cs="Times New Roman"/>
          <w:b/>
          <w:color w:val="000000"/>
          <w:sz w:val="24"/>
          <w:szCs w:val="24"/>
        </w:rPr>
      </w:pPr>
    </w:p>
    <w:p w:rsidR="00A50BBB" w:rsidRDefault="00A50BBB" w:rsidP="00A50BBB">
      <w:pPr>
        <w:spacing w:before="120" w:after="120"/>
        <w:ind w:firstLine="709"/>
        <w:jc w:val="center"/>
        <w:rPr>
          <w:rFonts w:ascii="Times New Roman" w:hAnsi="Times New Roman" w:cs="Times New Roman"/>
          <w:b/>
          <w:color w:val="000000"/>
          <w:sz w:val="24"/>
          <w:szCs w:val="24"/>
        </w:rPr>
      </w:pPr>
    </w:p>
    <w:p w:rsidR="00A50BBB" w:rsidRPr="00C06DD1" w:rsidRDefault="00A50BBB" w:rsidP="00A50BBB">
      <w:pPr>
        <w:spacing w:before="120" w:after="120"/>
        <w:ind w:firstLine="709"/>
        <w:jc w:val="center"/>
        <w:rPr>
          <w:rFonts w:ascii="Times New Roman" w:hAnsi="Times New Roman" w:cs="Times New Roman"/>
          <w:b/>
          <w:color w:val="000000"/>
          <w:sz w:val="24"/>
          <w:szCs w:val="24"/>
        </w:rPr>
      </w:pPr>
      <w:r w:rsidRPr="00C06DD1">
        <w:rPr>
          <w:rFonts w:ascii="Times New Roman" w:hAnsi="Times New Roman" w:cs="Times New Roman"/>
          <w:b/>
          <w:color w:val="000000"/>
          <w:sz w:val="24"/>
          <w:szCs w:val="24"/>
        </w:rPr>
        <w:t>ЗОНЫ СПЕЦИЛЬНОГО НАЗНАЧЕНИЯ</w:t>
      </w:r>
    </w:p>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t>ЗОНА, ЗАНЯТАЯ КЛАДБИЩАМИ СНЗ-1</w:t>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1. ОСНОВНЫЕ ВИДЫ И ПАРАМЕТРЫ РАЗРЕШЁННОГО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525"/>
        <w:gridCol w:w="2835"/>
        <w:gridCol w:w="2835"/>
      </w:tblGrid>
      <w:tr w:rsidR="00A50BBB" w:rsidRPr="00C06DD1" w:rsidTr="00A50BBB">
        <w:trPr>
          <w:trHeight w:val="552"/>
        </w:trPr>
        <w:tc>
          <w:tcPr>
            <w:tcW w:w="1978"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52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8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8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Бытовое обслуживание (3.3)</w:t>
            </w:r>
          </w:p>
        </w:tc>
        <w:tc>
          <w:tcPr>
            <w:tcW w:w="252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Похоронные бюро</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200 кв.м.</w:t>
            </w:r>
          </w:p>
          <w:p w:rsidR="00A50BBB" w:rsidRPr="00C06DD1" w:rsidRDefault="00A50BBB" w:rsidP="00A50BBB">
            <w:pPr>
              <w:rPr>
                <w:rFonts w:ascii="Times New Roman" w:hAnsi="Times New Roman" w:cs="Times New Roman"/>
              </w:rPr>
            </w:pP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Порядок использования территории определяется с учетом требований государственных градостроительных нормативов и правил, специальных нормативов (Федеральный закон от 12.01.1996 №8 «О погребении и похоронном деле»</w:t>
            </w:r>
          </w:p>
        </w:tc>
      </w:tr>
      <w:tr w:rsidR="00A50BBB" w:rsidRPr="00C06DD1" w:rsidTr="00A50BBB">
        <w:tc>
          <w:tcPr>
            <w:tcW w:w="1978"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Ритуальная деятельность (12.1)</w:t>
            </w:r>
          </w:p>
        </w:tc>
        <w:tc>
          <w:tcPr>
            <w:tcW w:w="252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Объекты капитального строительства, необходимые для организации мест захоронения</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размер земельного участка 3000 кв.м.</w:t>
            </w:r>
          </w:p>
          <w:p w:rsidR="00A50BBB" w:rsidRPr="00C06DD1" w:rsidRDefault="00A50BBB" w:rsidP="00A50BBB">
            <w:pPr>
              <w:overflowPunct w:val="0"/>
              <w:jc w:val="both"/>
              <w:rPr>
                <w:rFonts w:ascii="Times New Roman" w:eastAsia="Arial" w:hAnsi="Times New Roman" w:cs="Times New Roman"/>
                <w:lang w:eastAsia="ar-SA"/>
              </w:rPr>
            </w:pPr>
            <w:r w:rsidRPr="00C06DD1">
              <w:rPr>
                <w:rFonts w:ascii="Times New Roman" w:eastAsia="Arial" w:hAnsi="Times New Roman" w:cs="Times New Roman"/>
                <w:lang w:eastAsia="ar-SA"/>
              </w:rPr>
              <w:t xml:space="preserve">Устройство ливневой канализации, дорожек в твердом покрытии </w:t>
            </w:r>
          </w:p>
          <w:p w:rsidR="00A50BBB" w:rsidRPr="00C06DD1" w:rsidRDefault="00A50BBB" w:rsidP="00A50BBB">
            <w:pPr>
              <w:overflowPunct w:val="0"/>
              <w:jc w:val="both"/>
              <w:rPr>
                <w:rFonts w:ascii="Times New Roman" w:eastAsia="Arial" w:hAnsi="Times New Roman" w:cs="Times New Roman"/>
                <w:lang w:eastAsia="ar-SA"/>
              </w:rPr>
            </w:pPr>
            <w:r w:rsidRPr="00C06DD1">
              <w:rPr>
                <w:rFonts w:ascii="Times New Roman" w:eastAsia="Arial" w:hAnsi="Times New Roman" w:cs="Times New Roman"/>
                <w:lang w:eastAsia="ar-SA"/>
              </w:rPr>
              <w:t>Площадь захоронений – не менее 65-75%</w:t>
            </w:r>
          </w:p>
          <w:p w:rsidR="00A50BBB" w:rsidRPr="00C06DD1" w:rsidRDefault="00A50BBB" w:rsidP="00A50BBB">
            <w:pPr>
              <w:rPr>
                <w:rFonts w:ascii="Times New Roman" w:eastAsia="Arial" w:hAnsi="Times New Roman" w:cs="Times New Roman"/>
                <w:lang w:eastAsia="ar-SA"/>
              </w:rPr>
            </w:pPr>
            <w:r w:rsidRPr="00C06DD1">
              <w:rPr>
                <w:rFonts w:ascii="Times New Roman" w:eastAsia="Arial" w:hAnsi="Times New Roman" w:cs="Times New Roman"/>
                <w:lang w:eastAsia="ar-SA"/>
              </w:rPr>
              <w:t>Максимальная высота оград – 2 м. Ограждение прозрачное</w:t>
            </w:r>
          </w:p>
          <w:p w:rsidR="00A50BBB" w:rsidRPr="00C06DD1" w:rsidRDefault="00A50BBB" w:rsidP="00A50BBB">
            <w:pPr>
              <w:rPr>
                <w:rFonts w:ascii="Times New Roman" w:hAnsi="Times New Roman" w:cs="Times New Roman"/>
                <w:i/>
              </w:rPr>
            </w:pPr>
          </w:p>
        </w:tc>
        <w:tc>
          <w:tcPr>
            <w:tcW w:w="2835"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Размещение кладбищ, крематориев и мест захоронения; размещение соответствующих культовых сооружений</w:t>
            </w:r>
          </w:p>
          <w:p w:rsidR="00A50BBB" w:rsidRPr="00C06DD1" w:rsidRDefault="00A50BBB" w:rsidP="00A50BBB">
            <w:pPr>
              <w:rPr>
                <w:rFonts w:ascii="Century Gothic" w:eastAsia="Arial" w:hAnsi="Century Gothic"/>
                <w:i/>
                <w:lang w:eastAsia="ar-SA"/>
              </w:rPr>
            </w:pPr>
            <w:r w:rsidRPr="00C06DD1">
              <w:rPr>
                <w:rFonts w:ascii="Times New Roman" w:hAnsi="Times New Roman" w:cs="Times New Roman"/>
              </w:rPr>
              <w:t xml:space="preserve">Порядок использования территории определяется с учетом требований государственных градостроительных нормативов и правил, специальных нормативов (Федеральный закон от 12.01.1996 №8 «О погребении и похоронном деле», Постановление Главного государственного санитарного врача РФ от 28.06.2011 №84 «Об утверждении СанПиН 2.1.2882-11 </w:t>
            </w:r>
            <w:r w:rsidRPr="00595FB0">
              <w:rPr>
                <w:rFonts w:ascii="Times New Roman" w:hAnsi="Times New Roman" w:cs="Times New Roman"/>
              </w:rPr>
              <w:t>«Гигиенические требования к размещению, устройству и содержанию кладбищ, зданий и сооружений похоронного назначения»).</w:t>
            </w:r>
            <w:r>
              <w:rPr>
                <w:rFonts w:ascii="Times New Roman" w:hAnsi="Times New Roman" w:cs="Times New Roman"/>
              </w:rPr>
              <w:t xml:space="preserve"> </w:t>
            </w:r>
            <w:r w:rsidRPr="00595FB0">
              <w:rPr>
                <w:rFonts w:ascii="Times New Roman" w:hAnsi="Times New Roman" w:cs="Times New Roman"/>
              </w:rPr>
              <w:t>Устройство ливневой канализации, дорожек в твердом покрытии</w:t>
            </w:r>
            <w:r w:rsidRPr="00595FB0">
              <w:rPr>
                <w:rFonts w:ascii="Century Gothic" w:eastAsia="Arial" w:hAnsi="Century Gothic"/>
                <w:i/>
                <w:lang w:eastAsia="ar-SA"/>
              </w:rPr>
              <w:t xml:space="preserve"> </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2. УСЛОВНО РАЗРЕШЁННЫЕ ВИДЫ И ПАРАМЕТРЫ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808"/>
        <w:gridCol w:w="2977"/>
        <w:gridCol w:w="2551"/>
      </w:tblGrid>
      <w:tr w:rsidR="00A50BBB" w:rsidRPr="00C06DD1" w:rsidTr="00A50BBB">
        <w:trPr>
          <w:trHeight w:val="384"/>
        </w:trPr>
        <w:tc>
          <w:tcPr>
            <w:tcW w:w="1978" w:type="dxa"/>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80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977"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551"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rPr>
          <w:trHeight w:val="206"/>
        </w:trPr>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Религиозное использование (3.7)</w:t>
            </w:r>
          </w:p>
        </w:tc>
        <w:tc>
          <w:tcPr>
            <w:tcW w:w="2808" w:type="dxa"/>
          </w:tcPr>
          <w:p w:rsidR="00A50BBB" w:rsidRPr="00C06DD1" w:rsidRDefault="00A50BBB" w:rsidP="00A50BBB">
            <w:pPr>
              <w:jc w:val="both"/>
              <w:rPr>
                <w:rFonts w:ascii="Times New Roman" w:hAnsi="Times New Roman" w:cs="Times New Roman"/>
              </w:rPr>
            </w:pPr>
            <w:r w:rsidRPr="00C06DD1">
              <w:rPr>
                <w:rFonts w:ascii="Times New Roman" w:hAnsi="Times New Roman" w:cs="Times New Roman"/>
              </w:rPr>
              <w:t>Часовни, молельные дома</w:t>
            </w:r>
          </w:p>
        </w:tc>
        <w:tc>
          <w:tcPr>
            <w:tcW w:w="297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Высота – до 10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551"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предназначенных для отправления религиозных обрядов.</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w:t>
            </w:r>
            <w:r w:rsidRPr="00C06DD1">
              <w:rPr>
                <w:rFonts w:ascii="Times New Roman" w:hAnsi="Times New Roman" w:cs="Times New Roman"/>
              </w:rPr>
              <w:lastRenderedPageBreak/>
              <w:t>образовательной деятельности</w:t>
            </w:r>
          </w:p>
        </w:tc>
      </w:tr>
    </w:tbl>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lastRenderedPageBreak/>
        <w:t>3. ВСПОМОГАТЕЛЬНЫЕ ВИДЫ И ПАРАМЕТРЫ РАЗРЕШЕННОГО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525"/>
        <w:gridCol w:w="2835"/>
        <w:gridCol w:w="2835"/>
      </w:tblGrid>
      <w:tr w:rsidR="00A50BBB" w:rsidRPr="00C06DD1" w:rsidTr="00A50BBB">
        <w:trPr>
          <w:trHeight w:val="384"/>
        </w:trPr>
        <w:tc>
          <w:tcPr>
            <w:tcW w:w="197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52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8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835"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A50BBB">
        <w:trPr>
          <w:trHeight w:val="206"/>
        </w:trPr>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Обслуживание автотранспорта (4.9)</w:t>
            </w:r>
          </w:p>
        </w:tc>
        <w:tc>
          <w:tcPr>
            <w:tcW w:w="252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Гаражи с несколькими стояночными местами, стоянки</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Минимальный отступ от границы земельного участка (красной линии) – 1 м.</w:t>
            </w:r>
          </w:p>
          <w:p w:rsidR="00A50BBB" w:rsidRPr="00C06DD1" w:rsidRDefault="00A50BBB" w:rsidP="00A50BBB">
            <w:pPr>
              <w:rPr>
                <w:rFonts w:ascii="Times New Roman" w:hAnsi="Times New Roman" w:cs="Times New Roman"/>
              </w:rPr>
            </w:pPr>
            <w:r w:rsidRPr="00C06DD1">
              <w:rPr>
                <w:rFonts w:ascii="Times New Roman" w:hAnsi="Times New Roman" w:cs="Times New Roman"/>
              </w:rPr>
              <w:t>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w:anchor="Par172" w:tooltip="Объекты гаражного назначения" w:history="1">
              <w:r w:rsidRPr="00C06DD1">
                <w:rPr>
                  <w:rFonts w:ascii="Times New Roman" w:hAnsi="Times New Roman" w:cs="Times New Roman"/>
                </w:rPr>
                <w:t>коде 2.7.1</w:t>
              </w:r>
            </w:hyperlink>
          </w:p>
        </w:tc>
      </w:tr>
      <w:tr w:rsidR="00A50BBB" w:rsidRPr="00C06DD1" w:rsidTr="00A50BBB">
        <w:trPr>
          <w:trHeight w:val="206"/>
        </w:trPr>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252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водопроводы, линии электропередачи, линии связи, канализация.</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w:t>
            </w:r>
          </w:p>
        </w:tc>
        <w:tc>
          <w:tcPr>
            <w:tcW w:w="2835"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A50BBB" w:rsidRPr="00C06DD1" w:rsidRDefault="00A50BBB" w:rsidP="00A50BBB">
      <w:pPr>
        <w:spacing w:before="120" w:after="120"/>
        <w:ind w:firstLine="709"/>
        <w:jc w:val="center"/>
        <w:rPr>
          <w:rFonts w:ascii="Times New Roman" w:hAnsi="Times New Roman" w:cs="Times New Roman"/>
          <w:b/>
          <w:color w:val="000000"/>
          <w:u w:val="single"/>
        </w:rPr>
      </w:pPr>
      <w:r w:rsidRPr="00C06DD1">
        <w:rPr>
          <w:rFonts w:ascii="Times New Roman" w:hAnsi="Times New Roman" w:cs="Times New Roman"/>
          <w:b/>
          <w:color w:val="000000"/>
          <w:u w:val="single"/>
        </w:rPr>
        <w:t>ЗОНА, ЗАНЯТАЯ ОБЪЕКТАМИ РАЗМЕЩЕНИЯ ОТХОДОВ ПОТРЕБЛЕНИЯ СНЗ-2</w:t>
      </w: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1. ОСНОВНЫЕ ВИДЫ И ПАРАМЕТРЫ РАЗРЕШЁННОГО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78"/>
        <w:gridCol w:w="2622"/>
        <w:gridCol w:w="2693"/>
        <w:gridCol w:w="2880"/>
      </w:tblGrid>
      <w:tr w:rsidR="00A50BBB" w:rsidRPr="00C06DD1" w:rsidTr="005D7E48">
        <w:trPr>
          <w:trHeight w:val="552"/>
        </w:trPr>
        <w:tc>
          <w:tcPr>
            <w:tcW w:w="197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622"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693"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2880"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197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Специальная (12.2)</w:t>
            </w:r>
          </w:p>
        </w:tc>
        <w:tc>
          <w:tcPr>
            <w:tcW w:w="2622"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Размещение, хранение, захоронение, утилизация, накопление, обработка, обезвреживание отходов производства и потребления (полигонов по захоронению и сортировке бытового мусора и отходов, мест сбора вещей для их вторичной переработки</w:t>
            </w:r>
          </w:p>
        </w:tc>
        <w:tc>
          <w:tcPr>
            <w:tcW w:w="2693"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Применяются параметры в соответствии с требованиями СаНПиН 2.1.7.1322-03 «Гигиенические требования к размещению и обезвреживанию отходов производства и потребления», СП 2.1.7.1038-01 «Почва, очистка населенных мест, отходы производства и потребления, санитарная охрана почвы» и др.</w:t>
            </w:r>
          </w:p>
          <w:p w:rsidR="00A50BBB" w:rsidRPr="00C06DD1" w:rsidRDefault="00A50BBB" w:rsidP="00A50BBB">
            <w:pPr>
              <w:rPr>
                <w:rFonts w:ascii="Times New Roman" w:hAnsi="Times New Roman" w:cs="Times New Roman"/>
              </w:rPr>
            </w:pPr>
            <w:r w:rsidRPr="00C06DD1">
              <w:rPr>
                <w:rFonts w:ascii="Times New Roman" w:hAnsi="Times New Roman" w:cs="Times New Roman"/>
              </w:rPr>
              <w:t xml:space="preserve">Минимальный размер земельного участка 30000 </w:t>
            </w:r>
            <w:r w:rsidRPr="00C06DD1">
              <w:rPr>
                <w:rFonts w:ascii="Times New Roman" w:hAnsi="Times New Roman" w:cs="Times New Roman"/>
              </w:rPr>
              <w:lastRenderedPageBreak/>
              <w:t>кв.м.</w:t>
            </w:r>
          </w:p>
        </w:tc>
        <w:tc>
          <w:tcPr>
            <w:tcW w:w="288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lastRenderedPageBreak/>
              <w:t>Новое строительство, реконструкцию осуществлять по утвержденному проекту планировки и межевания территории , в соответствии с требованиями к размещению таких объектов СП, СНиП, технических регламентов, СанПиН, и др</w:t>
            </w:r>
          </w:p>
        </w:tc>
      </w:tr>
    </w:tbl>
    <w:p w:rsidR="00A50BBB" w:rsidRDefault="00A50BBB" w:rsidP="00A50BBB">
      <w:pPr>
        <w:spacing w:before="120" w:after="120"/>
        <w:ind w:firstLine="709"/>
        <w:jc w:val="both"/>
        <w:rPr>
          <w:rFonts w:ascii="Times New Roman" w:hAnsi="Times New Roman" w:cs="Times New Roman"/>
          <w:b/>
          <w:color w:val="000000"/>
        </w:rPr>
      </w:pPr>
    </w:p>
    <w:p w:rsidR="00A50BBB" w:rsidRDefault="00A50BBB" w:rsidP="00A50BBB">
      <w:pPr>
        <w:spacing w:before="120" w:after="120"/>
        <w:ind w:firstLine="709"/>
        <w:jc w:val="both"/>
        <w:rPr>
          <w:rFonts w:ascii="Times New Roman" w:hAnsi="Times New Roman" w:cs="Times New Roman"/>
          <w:b/>
          <w:color w:val="000000"/>
        </w:rPr>
      </w:pPr>
    </w:p>
    <w:p w:rsidR="00A50BBB" w:rsidRDefault="00A50BBB" w:rsidP="00A50BBB">
      <w:pPr>
        <w:spacing w:before="120" w:after="120"/>
        <w:ind w:firstLine="709"/>
        <w:jc w:val="both"/>
        <w:rPr>
          <w:rFonts w:ascii="Times New Roman" w:hAnsi="Times New Roman" w:cs="Times New Roman"/>
          <w:b/>
          <w:color w:val="000000"/>
        </w:rPr>
      </w:pPr>
    </w:p>
    <w:p w:rsidR="00A50BBB" w:rsidRPr="00C06DD1" w:rsidRDefault="00A50BBB" w:rsidP="00A50BBB">
      <w:pPr>
        <w:spacing w:before="120" w:after="120"/>
        <w:ind w:firstLine="709"/>
        <w:jc w:val="both"/>
        <w:rPr>
          <w:rFonts w:ascii="Times New Roman" w:hAnsi="Times New Roman" w:cs="Times New Roman"/>
          <w:b/>
          <w:color w:val="000000"/>
        </w:rPr>
      </w:pPr>
      <w:r w:rsidRPr="00C06DD1">
        <w:rPr>
          <w:rFonts w:ascii="Times New Roman" w:hAnsi="Times New Roman" w:cs="Times New Roman"/>
          <w:b/>
          <w:color w:val="000000"/>
        </w:rPr>
        <w:t xml:space="preserve">2. УСЛОВНО РАЗРЕШЁННЫЕ ВИДЫ И ПАРАМЕТРЫ ИСПОЛЬЗОВАНИЯ ЗЕМЕЛЬНЫХ УЧАСТКОВ И ОБЪЕКТОВ КАПИТАЛЬНОГО СТРОИТЕЛЬСТВА: </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518"/>
        <w:gridCol w:w="2410"/>
        <w:gridCol w:w="2127"/>
        <w:gridCol w:w="3259"/>
      </w:tblGrid>
      <w:tr w:rsidR="00A50BBB" w:rsidRPr="00C06DD1" w:rsidTr="005D7E48">
        <w:trPr>
          <w:trHeight w:val="552"/>
        </w:trPr>
        <w:tc>
          <w:tcPr>
            <w:tcW w:w="2518"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ЗЕМЕЛЬНЫХ УЧАСТКОВ</w:t>
            </w:r>
          </w:p>
        </w:tc>
        <w:tc>
          <w:tcPr>
            <w:tcW w:w="2410"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ВИДЫ ИСПОЛЬЗОВАНИЯ ОБЪЕКТОВ КАПИТАЛЬНОГО СТРОИТЕЛЬСТВА</w:t>
            </w:r>
          </w:p>
        </w:tc>
        <w:tc>
          <w:tcPr>
            <w:tcW w:w="2127"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ПАРАМЕТРЫ РАЗРЕШЕННОГО ИСПОЛЬЗОВАНИЯ</w:t>
            </w:r>
          </w:p>
        </w:tc>
        <w:tc>
          <w:tcPr>
            <w:tcW w:w="3259" w:type="dxa"/>
            <w:vAlign w:val="center"/>
          </w:tcPr>
          <w:p w:rsidR="00A50BBB" w:rsidRPr="00C06DD1" w:rsidRDefault="00A50BBB" w:rsidP="00A50BBB">
            <w:pPr>
              <w:jc w:val="center"/>
              <w:rPr>
                <w:rFonts w:ascii="Times New Roman" w:hAnsi="Times New Roman" w:cs="Times New Roman"/>
              </w:rPr>
            </w:pPr>
            <w:r w:rsidRPr="00C06DD1">
              <w:rPr>
                <w:rFonts w:ascii="Times New Roman" w:hAnsi="Times New Roman" w:cs="Times New Roman"/>
              </w:rPr>
              <w:t>ОСОБЫЕ УСЛОВИЯ РЕАЛИЗАЦИИ РЕГЛАМЕНТА</w:t>
            </w:r>
          </w:p>
        </w:tc>
      </w:tr>
      <w:tr w:rsidR="00A50BBB" w:rsidRPr="00C06DD1" w:rsidTr="005D7E48">
        <w:tc>
          <w:tcPr>
            <w:tcW w:w="2518"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Коммунальное обслуживание (3.1)</w:t>
            </w:r>
          </w:p>
        </w:tc>
        <w:tc>
          <w:tcPr>
            <w:tcW w:w="2410"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Стоянки, гаражи и мастерские для обслуживания уборочной и аварийной техники.</w:t>
            </w:r>
          </w:p>
        </w:tc>
        <w:tc>
          <w:tcPr>
            <w:tcW w:w="2127"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Этажность - 1 эт.</w:t>
            </w:r>
          </w:p>
          <w:p w:rsidR="00A50BBB" w:rsidRPr="00C06DD1" w:rsidRDefault="00A50BBB" w:rsidP="00A50BBB">
            <w:pPr>
              <w:rPr>
                <w:rFonts w:ascii="Times New Roman" w:hAnsi="Times New Roman" w:cs="Times New Roman"/>
                <w:i/>
              </w:rPr>
            </w:pPr>
            <w:r w:rsidRPr="00C06DD1">
              <w:rPr>
                <w:rFonts w:ascii="Times New Roman" w:hAnsi="Times New Roman" w:cs="Times New Roman"/>
              </w:rPr>
              <w:t>Минимальный отступ от границы земельного участка (красной линии) – 1 м.</w:t>
            </w:r>
          </w:p>
        </w:tc>
        <w:tc>
          <w:tcPr>
            <w:tcW w:w="3259" w:type="dxa"/>
          </w:tcPr>
          <w:p w:rsidR="00A50BBB" w:rsidRPr="00C06DD1" w:rsidRDefault="00A50BBB" w:rsidP="00A50BBB">
            <w:pPr>
              <w:rPr>
                <w:rFonts w:ascii="Times New Roman" w:hAnsi="Times New Roman" w:cs="Times New Roman"/>
              </w:rPr>
            </w:pPr>
            <w:r w:rsidRPr="00C06DD1">
              <w:rPr>
                <w:rFonts w:ascii="Times New Roman" w:hAnsi="Times New Roman" w:cs="Times New Roman"/>
              </w:rPr>
              <w:t>Новое строительство, реконструкцию осуществлять по утвержденному проекту планировки и межевания территории , в соответствии с требованиями к размещению таких объектов СП, СНиП, технических регламентов, СанПиН, и др</w:t>
            </w:r>
          </w:p>
        </w:tc>
      </w:tr>
    </w:tbl>
    <w:p w:rsidR="00A50BBB" w:rsidRDefault="00A50BBB" w:rsidP="00A50BBB">
      <w:pPr>
        <w:spacing w:before="120" w:after="120"/>
        <w:ind w:firstLine="709"/>
        <w:jc w:val="both"/>
        <w:rPr>
          <w:rFonts w:ascii="Times New Roman" w:hAnsi="Times New Roman" w:cs="Times New Roman"/>
          <w:color w:val="000000"/>
        </w:rPr>
      </w:pPr>
      <w:r w:rsidRPr="00C06DD1">
        <w:rPr>
          <w:rFonts w:ascii="Times New Roman" w:hAnsi="Times New Roman" w:cs="Times New Roman"/>
          <w:b/>
          <w:color w:val="000000"/>
        </w:rPr>
        <w:t xml:space="preserve">3. ВСПОМОГАТЕЛЬНЫЕ ВИДЫ И ПАРАМЕТРЫ РАЗРЕШЕННОГО ИСПОЛЬЗОВАНИЯ ЗЕМЕЛЬНЫХ УЧАСТКОВ И ОБЪЕКТОВ КАПИТАЛЬНОГО СТРОИТЕЛЬСТВА: </w:t>
      </w:r>
      <w:r w:rsidRPr="00C06DD1">
        <w:rPr>
          <w:rFonts w:ascii="Times New Roman" w:hAnsi="Times New Roman" w:cs="Times New Roman"/>
          <w:color w:val="000000"/>
        </w:rPr>
        <w:t>нет.</w:t>
      </w:r>
    </w:p>
    <w:p w:rsidR="005D7E48" w:rsidRDefault="005D7E48"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rPr>
      </w:pPr>
    </w:p>
    <w:p w:rsidR="00096623" w:rsidRDefault="00096623" w:rsidP="00A50BBB">
      <w:pPr>
        <w:spacing w:before="120" w:after="120"/>
        <w:ind w:firstLine="709"/>
        <w:jc w:val="both"/>
        <w:rPr>
          <w:rFonts w:ascii="Times New Roman" w:hAnsi="Times New Roman" w:cs="Times New Roman"/>
          <w:b/>
          <w:color w:val="000000"/>
        </w:rPr>
      </w:pPr>
      <w:r>
        <w:rPr>
          <w:rFonts w:ascii="Times New Roman" w:hAnsi="Times New Roman" w:cs="Times New Roman"/>
        </w:rPr>
        <w:lastRenderedPageBreak/>
        <w:t xml:space="preserve">  </w:t>
      </w:r>
    </w:p>
    <w:p w:rsidR="00096623" w:rsidRPr="00096623" w:rsidRDefault="00096623" w:rsidP="00096623">
      <w:pPr>
        <w:rPr>
          <w:rFonts w:ascii="Times New Roman" w:hAnsi="Times New Roman" w:cs="Times New Roman"/>
        </w:rPr>
      </w:pPr>
    </w:p>
    <w:p w:rsidR="00096623" w:rsidRPr="00096623" w:rsidRDefault="00096623" w:rsidP="00096623">
      <w:pPr>
        <w:rPr>
          <w:rFonts w:ascii="Times New Roman" w:hAnsi="Times New Roman" w:cs="Times New Roman"/>
        </w:rPr>
      </w:pPr>
    </w:p>
    <w:p w:rsidR="00096623" w:rsidRPr="00096623" w:rsidRDefault="00096623" w:rsidP="00096623">
      <w:pPr>
        <w:rPr>
          <w:rFonts w:ascii="Times New Roman" w:hAnsi="Times New Roman" w:cs="Times New Roman"/>
        </w:rPr>
      </w:pPr>
    </w:p>
    <w:p w:rsidR="00096623" w:rsidRDefault="00096623" w:rsidP="00096623">
      <w:pPr>
        <w:rPr>
          <w:rFonts w:ascii="Times New Roman" w:hAnsi="Times New Roman" w:cs="Times New Roman"/>
        </w:rPr>
      </w:pPr>
    </w:p>
    <w:p w:rsidR="00096623" w:rsidRDefault="00096623" w:rsidP="00096623">
      <w:pPr>
        <w:tabs>
          <w:tab w:val="left" w:pos="4425"/>
        </w:tabs>
        <w:rPr>
          <w:rFonts w:ascii="Times New Roman" w:hAnsi="Times New Roman" w:cs="Times New Roman"/>
        </w:rPr>
      </w:pPr>
      <w:r>
        <w:rPr>
          <w:rFonts w:ascii="Times New Roman" w:hAnsi="Times New Roman" w:cs="Times New Roman"/>
        </w:rPr>
        <w:tab/>
      </w:r>
    </w:p>
    <w:p w:rsidR="00096623" w:rsidRDefault="00096623" w:rsidP="00096623">
      <w:pPr>
        <w:tabs>
          <w:tab w:val="left" w:pos="4425"/>
        </w:tabs>
        <w:rPr>
          <w:rFonts w:ascii="Times New Roman" w:hAnsi="Times New Roman" w:cs="Times New Roman"/>
        </w:rPr>
      </w:pPr>
    </w:p>
    <w:p w:rsidR="00096623" w:rsidRDefault="00096623" w:rsidP="00096623">
      <w:pPr>
        <w:tabs>
          <w:tab w:val="left" w:pos="4425"/>
        </w:tabs>
        <w:rPr>
          <w:rFonts w:ascii="Times New Roman" w:hAnsi="Times New Roman" w:cs="Times New Roman"/>
        </w:rPr>
      </w:pPr>
    </w:p>
    <w:p w:rsidR="00096623" w:rsidRPr="00096623" w:rsidRDefault="00492589" w:rsidP="00096623">
      <w:pPr>
        <w:tabs>
          <w:tab w:val="left" w:pos="4425"/>
        </w:tabs>
        <w:rPr>
          <w:rFonts w:ascii="Times New Roman" w:hAnsi="Times New Roman" w:cs="Times New Roman"/>
        </w:rPr>
      </w:pPr>
      <w:r>
        <w:rPr>
          <w:rFonts w:ascii="Times New Roman" w:hAnsi="Times New Roman" w:cs="Times New Roman"/>
        </w:rPr>
        <w:t xml:space="preserve">      </w:t>
      </w:r>
      <w:bookmarkStart w:id="9" w:name="_GoBack"/>
      <w:bookmarkEnd w:id="9"/>
    </w:p>
    <w:sectPr w:rsidR="00096623" w:rsidRPr="00096623" w:rsidSect="00FC3636">
      <w:footerReference w:type="default" r:id="rId18"/>
      <w:pgSz w:w="11906" w:h="16838"/>
      <w:pgMar w:top="719" w:right="567"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9A8" w:rsidRDefault="00A249A8" w:rsidP="00A50BBB">
      <w:r>
        <w:separator/>
      </w:r>
    </w:p>
  </w:endnote>
  <w:endnote w:type="continuationSeparator" w:id="0">
    <w:p w:rsidR="00A249A8" w:rsidRDefault="00A249A8" w:rsidP="00A50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BBB" w:rsidRDefault="00A50BBB">
    <w:pPr>
      <w:pStyle w:val="a8"/>
      <w:jc w:val="right"/>
    </w:pPr>
    <w:r>
      <w:fldChar w:fldCharType="begin"/>
    </w:r>
    <w:r>
      <w:instrText>PAGE   \* MERGEFORMAT</w:instrText>
    </w:r>
    <w:r>
      <w:fldChar w:fldCharType="separate"/>
    </w:r>
    <w:r w:rsidR="0044261F">
      <w:rPr>
        <w:noProof/>
      </w:rPr>
      <w:t>85</w:t>
    </w:r>
    <w:r>
      <w:fldChar w:fldCharType="end"/>
    </w:r>
  </w:p>
  <w:p w:rsidR="00A50BBB" w:rsidRDefault="00A50BB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9A8" w:rsidRDefault="00A249A8" w:rsidP="00A50BBB">
      <w:r>
        <w:separator/>
      </w:r>
    </w:p>
  </w:footnote>
  <w:footnote w:type="continuationSeparator" w:id="0">
    <w:p w:rsidR="00A249A8" w:rsidRDefault="00A249A8" w:rsidP="00A50BBB">
      <w:r>
        <w:continuationSeparator/>
      </w:r>
    </w:p>
  </w:footnote>
  <w:footnote w:id="1">
    <w:p w:rsidR="00A50BBB" w:rsidRDefault="00A50BBB" w:rsidP="00A50BBB">
      <w:pPr>
        <w:pStyle w:val="a4"/>
      </w:pPr>
      <w:r>
        <w:rPr>
          <w:rStyle w:val="a3"/>
        </w:rPr>
        <w:footnoteRef/>
      </w:r>
      <w:r>
        <w:t xml:space="preserve"> Данный регламент не устанавливается для зон сельскохозяйственных угодий в составе земель сельскохозяйственного назначения</w:t>
      </w:r>
    </w:p>
  </w:footnote>
  <w:footnote w:id="2">
    <w:p w:rsidR="00A50BBB" w:rsidRDefault="00A50BBB" w:rsidP="00A50BBB">
      <w:pPr>
        <w:pStyle w:val="a4"/>
      </w:pPr>
      <w:r>
        <w:rPr>
          <w:rStyle w:val="a3"/>
        </w:rPr>
        <w:footnoteRef/>
      </w:r>
      <w:r>
        <w:t xml:space="preserve"> Данный регламент не устанавливается для земель лесного фонда.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1" w15:restartNumberingAfterBreak="0">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2" w15:restartNumberingAfterBreak="0">
    <w:nsid w:val="2CFC7790"/>
    <w:multiLevelType w:val="multilevel"/>
    <w:tmpl w:val="2C147F3A"/>
    <w:lvl w:ilvl="0">
      <w:start w:val="1"/>
      <w:numFmt w:val="decimal"/>
      <w:lvlText w:val="%1."/>
      <w:lvlJc w:val="left"/>
      <w:pPr>
        <w:ind w:left="1068" w:hanging="360"/>
      </w:pPr>
      <w:rPr>
        <w:rFonts w:hint="default"/>
      </w:rPr>
    </w:lvl>
    <w:lvl w:ilvl="1">
      <w:start w:val="1"/>
      <w:numFmt w:val="decimal"/>
      <w:isLgl/>
      <w:lvlText w:val="%1.%2."/>
      <w:lvlJc w:val="left"/>
      <w:pPr>
        <w:ind w:left="1098" w:hanging="39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3" w15:restartNumberingAfterBreak="0">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4" w15:restartNumberingAfterBreak="0">
    <w:nsid w:val="42A14EDA"/>
    <w:multiLevelType w:val="hybridMultilevel"/>
    <w:tmpl w:val="A68A8DD4"/>
    <w:lvl w:ilvl="0" w:tplc="E33AAB4A">
      <w:start w:val="1"/>
      <w:numFmt w:val="decimal"/>
      <w:lvlText w:val="%1."/>
      <w:lvlJc w:val="left"/>
      <w:pPr>
        <w:tabs>
          <w:tab w:val="num" w:pos="1693"/>
        </w:tabs>
        <w:ind w:left="1693" w:hanging="94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F6411"/>
    <w:rsid w:val="00054DA1"/>
    <w:rsid w:val="0007228F"/>
    <w:rsid w:val="00084B62"/>
    <w:rsid w:val="00096623"/>
    <w:rsid w:val="000A0661"/>
    <w:rsid w:val="000B31CE"/>
    <w:rsid w:val="001056AD"/>
    <w:rsid w:val="00113EA1"/>
    <w:rsid w:val="00150EB3"/>
    <w:rsid w:val="00162543"/>
    <w:rsid w:val="0019277E"/>
    <w:rsid w:val="00192E39"/>
    <w:rsid w:val="0020741E"/>
    <w:rsid w:val="002533B3"/>
    <w:rsid w:val="0026121B"/>
    <w:rsid w:val="002D57BA"/>
    <w:rsid w:val="002E2E1B"/>
    <w:rsid w:val="003634F7"/>
    <w:rsid w:val="00391EA2"/>
    <w:rsid w:val="003B63B5"/>
    <w:rsid w:val="003E6871"/>
    <w:rsid w:val="00426A50"/>
    <w:rsid w:val="0044261F"/>
    <w:rsid w:val="00492589"/>
    <w:rsid w:val="004B33DF"/>
    <w:rsid w:val="00510C6F"/>
    <w:rsid w:val="005445F8"/>
    <w:rsid w:val="005662AA"/>
    <w:rsid w:val="005A4335"/>
    <w:rsid w:val="005A60E2"/>
    <w:rsid w:val="005D7E48"/>
    <w:rsid w:val="006B127F"/>
    <w:rsid w:val="006B1342"/>
    <w:rsid w:val="006C0847"/>
    <w:rsid w:val="006E307A"/>
    <w:rsid w:val="00712C2D"/>
    <w:rsid w:val="00736425"/>
    <w:rsid w:val="00750539"/>
    <w:rsid w:val="007A03B7"/>
    <w:rsid w:val="007B2548"/>
    <w:rsid w:val="007C632F"/>
    <w:rsid w:val="007F1BDE"/>
    <w:rsid w:val="007F734F"/>
    <w:rsid w:val="0089513A"/>
    <w:rsid w:val="008B04FA"/>
    <w:rsid w:val="009725A4"/>
    <w:rsid w:val="009E0FB8"/>
    <w:rsid w:val="00A167B4"/>
    <w:rsid w:val="00A23112"/>
    <w:rsid w:val="00A249A8"/>
    <w:rsid w:val="00A44665"/>
    <w:rsid w:val="00A50BBB"/>
    <w:rsid w:val="00A75B1E"/>
    <w:rsid w:val="00AA6042"/>
    <w:rsid w:val="00AF0F9B"/>
    <w:rsid w:val="00AF5A3C"/>
    <w:rsid w:val="00B01233"/>
    <w:rsid w:val="00B40F6E"/>
    <w:rsid w:val="00B53AA6"/>
    <w:rsid w:val="00B675FE"/>
    <w:rsid w:val="00BB1C62"/>
    <w:rsid w:val="00C27DA0"/>
    <w:rsid w:val="00C51EC4"/>
    <w:rsid w:val="00C52773"/>
    <w:rsid w:val="00C61952"/>
    <w:rsid w:val="00C91D1A"/>
    <w:rsid w:val="00CB17B0"/>
    <w:rsid w:val="00D45686"/>
    <w:rsid w:val="00D56F80"/>
    <w:rsid w:val="00D83E8F"/>
    <w:rsid w:val="00DB50EA"/>
    <w:rsid w:val="00DE6D8F"/>
    <w:rsid w:val="00E026E1"/>
    <w:rsid w:val="00E315EA"/>
    <w:rsid w:val="00E4135D"/>
    <w:rsid w:val="00E730F2"/>
    <w:rsid w:val="00E84720"/>
    <w:rsid w:val="00E91EAE"/>
    <w:rsid w:val="00E928BA"/>
    <w:rsid w:val="00EB7A43"/>
    <w:rsid w:val="00EC7554"/>
    <w:rsid w:val="00F605FC"/>
    <w:rsid w:val="00F70F29"/>
    <w:rsid w:val="00F74E0F"/>
    <w:rsid w:val="00F82093"/>
    <w:rsid w:val="00FC1A26"/>
    <w:rsid w:val="00FC3636"/>
    <w:rsid w:val="00FE739F"/>
    <w:rsid w:val="00FF6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089EDEA-61C7-4EA1-AD1C-8F26D6C2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a">
    <w:name w:val="Normal"/>
    <w:qFormat/>
    <w:rsid w:val="00FF6411"/>
    <w:pPr>
      <w:widowControl w:val="0"/>
      <w:autoSpaceDE w:val="0"/>
      <w:autoSpaceDN w:val="0"/>
      <w:adjustRightInd w:val="0"/>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mesNewRoman18">
    <w:name w:val="Times New Roman 18 пт"/>
    <w:basedOn w:val="a"/>
    <w:link w:val="TimesNewRoman180"/>
    <w:uiPriority w:val="99"/>
    <w:rsid w:val="00A50BBB"/>
    <w:pPr>
      <w:widowControl/>
      <w:autoSpaceDE/>
      <w:autoSpaceDN/>
      <w:adjustRightInd/>
      <w:jc w:val="center"/>
    </w:pPr>
    <w:rPr>
      <w:rFonts w:ascii="Times New Roman" w:hAnsi="Times New Roman" w:cs="Times New Roman"/>
      <w:b/>
      <w:bCs/>
      <w:i/>
      <w:sz w:val="36"/>
      <w:szCs w:val="24"/>
      <w:lang w:val="x-none"/>
    </w:rPr>
  </w:style>
  <w:style w:type="character" w:customStyle="1" w:styleId="TimesNewRoman180">
    <w:name w:val="Times New Roman 18 пт Знак Знак"/>
    <w:link w:val="TimesNewRoman18"/>
    <w:uiPriority w:val="99"/>
    <w:rsid w:val="00A50BBB"/>
    <w:rPr>
      <w:b/>
      <w:bCs/>
      <w:i/>
      <w:sz w:val="36"/>
      <w:szCs w:val="24"/>
      <w:lang w:val="x-none"/>
    </w:rPr>
  </w:style>
  <w:style w:type="character" w:styleId="a3">
    <w:name w:val="footnote reference"/>
    <w:uiPriority w:val="99"/>
    <w:unhideWhenUsed/>
    <w:rsid w:val="00A50BBB"/>
    <w:rPr>
      <w:vertAlign w:val="superscript"/>
    </w:rPr>
  </w:style>
  <w:style w:type="paragraph" w:styleId="a4">
    <w:name w:val="footnote text"/>
    <w:basedOn w:val="a"/>
    <w:link w:val="a5"/>
    <w:uiPriority w:val="99"/>
    <w:unhideWhenUsed/>
    <w:rsid w:val="00A50BBB"/>
    <w:pPr>
      <w:widowControl/>
      <w:autoSpaceDE/>
      <w:autoSpaceDN/>
      <w:adjustRightInd/>
    </w:pPr>
    <w:rPr>
      <w:rFonts w:ascii="Calibri" w:eastAsia="Calibri" w:hAnsi="Calibri" w:cs="Times New Roman"/>
      <w:lang w:eastAsia="en-US"/>
    </w:rPr>
  </w:style>
  <w:style w:type="character" w:customStyle="1" w:styleId="a5">
    <w:name w:val="Текст сноски Знак"/>
    <w:link w:val="a4"/>
    <w:uiPriority w:val="99"/>
    <w:rsid w:val="00A50BBB"/>
    <w:rPr>
      <w:rFonts w:ascii="Calibri" w:eastAsia="Calibri" w:hAnsi="Calibri"/>
      <w:lang w:eastAsia="en-US"/>
    </w:rPr>
  </w:style>
  <w:style w:type="paragraph" w:styleId="a6">
    <w:name w:val="header"/>
    <w:basedOn w:val="a"/>
    <w:link w:val="a7"/>
    <w:uiPriority w:val="99"/>
    <w:unhideWhenUsed/>
    <w:rsid w:val="00A50BBB"/>
    <w:pPr>
      <w:widowControl/>
      <w:tabs>
        <w:tab w:val="center" w:pos="4677"/>
        <w:tab w:val="right" w:pos="9355"/>
      </w:tabs>
      <w:autoSpaceDE/>
      <w:autoSpaceDN/>
      <w:adjustRightInd/>
    </w:pPr>
    <w:rPr>
      <w:rFonts w:ascii="Calibri" w:eastAsia="Calibri" w:hAnsi="Calibri" w:cs="Times New Roman"/>
      <w:sz w:val="22"/>
      <w:szCs w:val="22"/>
      <w:lang w:eastAsia="en-US"/>
    </w:rPr>
  </w:style>
  <w:style w:type="character" w:customStyle="1" w:styleId="a7">
    <w:name w:val="Верхний колонтитул Знак"/>
    <w:link w:val="a6"/>
    <w:uiPriority w:val="99"/>
    <w:rsid w:val="00A50BBB"/>
    <w:rPr>
      <w:rFonts w:ascii="Calibri" w:eastAsia="Calibri" w:hAnsi="Calibri"/>
      <w:sz w:val="22"/>
      <w:szCs w:val="22"/>
      <w:lang w:eastAsia="en-US"/>
    </w:rPr>
  </w:style>
  <w:style w:type="paragraph" w:styleId="a8">
    <w:name w:val="footer"/>
    <w:basedOn w:val="a"/>
    <w:link w:val="a9"/>
    <w:uiPriority w:val="99"/>
    <w:unhideWhenUsed/>
    <w:rsid w:val="00A50BBB"/>
    <w:pPr>
      <w:widowControl/>
      <w:tabs>
        <w:tab w:val="center" w:pos="4677"/>
        <w:tab w:val="right" w:pos="9355"/>
      </w:tabs>
      <w:autoSpaceDE/>
      <w:autoSpaceDN/>
      <w:adjustRightInd/>
    </w:pPr>
    <w:rPr>
      <w:rFonts w:ascii="Calibri" w:eastAsia="Calibri" w:hAnsi="Calibri" w:cs="Times New Roman"/>
      <w:sz w:val="22"/>
      <w:szCs w:val="22"/>
      <w:lang w:eastAsia="en-US"/>
    </w:rPr>
  </w:style>
  <w:style w:type="character" w:customStyle="1" w:styleId="a9">
    <w:name w:val="Нижний колонтитул Знак"/>
    <w:link w:val="a8"/>
    <w:uiPriority w:val="99"/>
    <w:rsid w:val="00A50BBB"/>
    <w:rPr>
      <w:rFonts w:ascii="Calibri" w:eastAsia="Calibri" w:hAnsi="Calibri"/>
      <w:sz w:val="22"/>
      <w:szCs w:val="22"/>
      <w:lang w:eastAsia="en-US"/>
    </w:rPr>
  </w:style>
  <w:style w:type="paragraph" w:styleId="aa">
    <w:name w:val="No Spacing"/>
    <w:link w:val="ab"/>
    <w:uiPriority w:val="1"/>
    <w:qFormat/>
    <w:rsid w:val="00A50BBB"/>
    <w:rPr>
      <w:rFonts w:ascii="Calibri" w:hAnsi="Calibri"/>
      <w:sz w:val="22"/>
      <w:szCs w:val="22"/>
    </w:rPr>
  </w:style>
  <w:style w:type="character" w:customStyle="1" w:styleId="ab">
    <w:name w:val="Без интервала Знак"/>
    <w:link w:val="aa"/>
    <w:uiPriority w:val="1"/>
    <w:rsid w:val="00A50BBB"/>
    <w:rPr>
      <w:rFonts w:ascii="Calibri" w:hAnsi="Calibri"/>
      <w:sz w:val="22"/>
      <w:szCs w:val="22"/>
    </w:rPr>
  </w:style>
  <w:style w:type="paragraph" w:styleId="ac">
    <w:name w:val="Balloon Text"/>
    <w:basedOn w:val="a"/>
    <w:link w:val="ad"/>
    <w:uiPriority w:val="99"/>
    <w:unhideWhenUsed/>
    <w:rsid w:val="00A50BBB"/>
    <w:pPr>
      <w:widowControl/>
      <w:autoSpaceDE/>
      <w:autoSpaceDN/>
      <w:adjustRightInd/>
    </w:pPr>
    <w:rPr>
      <w:rFonts w:ascii="Tahoma" w:eastAsia="Calibri" w:hAnsi="Tahoma" w:cs="Tahoma"/>
      <w:sz w:val="16"/>
      <w:szCs w:val="16"/>
      <w:lang w:eastAsia="en-US"/>
    </w:rPr>
  </w:style>
  <w:style w:type="character" w:customStyle="1" w:styleId="ad">
    <w:name w:val="Текст выноски Знак"/>
    <w:link w:val="ac"/>
    <w:uiPriority w:val="99"/>
    <w:rsid w:val="00A50BBB"/>
    <w:rPr>
      <w:rFonts w:ascii="Tahoma" w:eastAsia="Calibri" w:hAnsi="Tahoma" w:cs="Tahoma"/>
      <w:sz w:val="16"/>
      <w:szCs w:val="16"/>
      <w:lang w:eastAsia="en-US"/>
    </w:rPr>
  </w:style>
  <w:style w:type="paragraph" w:styleId="ae">
    <w:name w:val="endnote text"/>
    <w:basedOn w:val="a"/>
    <w:link w:val="af"/>
    <w:uiPriority w:val="99"/>
    <w:unhideWhenUsed/>
    <w:rsid w:val="00A50BBB"/>
    <w:pPr>
      <w:widowControl/>
      <w:autoSpaceDE/>
      <w:autoSpaceDN/>
      <w:adjustRightInd/>
    </w:pPr>
    <w:rPr>
      <w:rFonts w:ascii="Calibri" w:eastAsia="Calibri" w:hAnsi="Calibri" w:cs="Times New Roman"/>
      <w:lang w:eastAsia="en-US"/>
    </w:rPr>
  </w:style>
  <w:style w:type="character" w:customStyle="1" w:styleId="af">
    <w:name w:val="Текст концевой сноски Знак"/>
    <w:link w:val="ae"/>
    <w:uiPriority w:val="99"/>
    <w:rsid w:val="00A50BBB"/>
    <w:rPr>
      <w:rFonts w:ascii="Calibri" w:eastAsia="Calibri" w:hAnsi="Calibri"/>
      <w:lang w:eastAsia="en-US"/>
    </w:rPr>
  </w:style>
  <w:style w:type="character" w:styleId="af0">
    <w:name w:val="endnote reference"/>
    <w:uiPriority w:val="99"/>
    <w:unhideWhenUsed/>
    <w:rsid w:val="00A50BBB"/>
    <w:rPr>
      <w:vertAlign w:val="superscript"/>
    </w:rPr>
  </w:style>
  <w:style w:type="character" w:styleId="af1">
    <w:name w:val="Hyperlink"/>
    <w:uiPriority w:val="99"/>
    <w:unhideWhenUsed/>
    <w:rsid w:val="00A50BBB"/>
    <w:rPr>
      <w:color w:val="0000FF"/>
      <w:u w:val="single"/>
    </w:rPr>
  </w:style>
  <w:style w:type="paragraph" w:customStyle="1" w:styleId="ConsPlusNormal">
    <w:name w:val="ConsPlusNormal"/>
    <w:rsid w:val="00A50BBB"/>
    <w:pPr>
      <w:widowControl w:val="0"/>
      <w:autoSpaceDE w:val="0"/>
      <w:autoSpaceDN w:val="0"/>
      <w:adjustRightInd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5798">
      <w:bodyDiv w:val="1"/>
      <w:marLeft w:val="0"/>
      <w:marRight w:val="0"/>
      <w:marTop w:val="0"/>
      <w:marBottom w:val="0"/>
      <w:divBdr>
        <w:top w:val="none" w:sz="0" w:space="0" w:color="auto"/>
        <w:left w:val="none" w:sz="0" w:space="0" w:color="auto"/>
        <w:bottom w:val="none" w:sz="0" w:space="0" w:color="auto"/>
        <w:right w:val="none" w:sz="0" w:space="0" w:color="auto"/>
      </w:divBdr>
    </w:div>
    <w:div w:id="75202346">
      <w:bodyDiv w:val="1"/>
      <w:marLeft w:val="0"/>
      <w:marRight w:val="0"/>
      <w:marTop w:val="0"/>
      <w:marBottom w:val="0"/>
      <w:divBdr>
        <w:top w:val="none" w:sz="0" w:space="0" w:color="auto"/>
        <w:left w:val="none" w:sz="0" w:space="0" w:color="auto"/>
        <w:bottom w:val="none" w:sz="0" w:space="0" w:color="auto"/>
        <w:right w:val="none" w:sz="0" w:space="0" w:color="auto"/>
      </w:divBdr>
    </w:div>
    <w:div w:id="639771031">
      <w:bodyDiv w:val="1"/>
      <w:marLeft w:val="0"/>
      <w:marRight w:val="0"/>
      <w:marTop w:val="0"/>
      <w:marBottom w:val="0"/>
      <w:divBdr>
        <w:top w:val="none" w:sz="0" w:space="0" w:color="auto"/>
        <w:left w:val="none" w:sz="0" w:space="0" w:color="auto"/>
        <w:bottom w:val="none" w:sz="0" w:space="0" w:color="auto"/>
        <w:right w:val="none" w:sz="0" w:space="0" w:color="auto"/>
      </w:divBdr>
    </w:div>
    <w:div w:id="655039753">
      <w:bodyDiv w:val="1"/>
      <w:marLeft w:val="0"/>
      <w:marRight w:val="0"/>
      <w:marTop w:val="0"/>
      <w:marBottom w:val="0"/>
      <w:divBdr>
        <w:top w:val="none" w:sz="0" w:space="0" w:color="auto"/>
        <w:left w:val="none" w:sz="0" w:space="0" w:color="auto"/>
        <w:bottom w:val="none" w:sz="0" w:space="0" w:color="auto"/>
        <w:right w:val="none" w:sz="0" w:space="0" w:color="auto"/>
      </w:divBdr>
    </w:div>
    <w:div w:id="158368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73579/?frame=16" TargetMode="External"/><Relationship Id="rId13" Type="http://schemas.openxmlformats.org/officeDocument/2006/relationships/hyperlink" Target="http://www.consultant.ru/document/cons_doc_LAW_173553"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garantF1://12038258.0" TargetMode="External"/><Relationship Id="rId12" Type="http://schemas.openxmlformats.org/officeDocument/2006/relationships/hyperlink" Target="http://www.consultant.ru/document/cons_doc_LAW_173579/?frame=15" TargetMode="External"/><Relationship Id="rId17" Type="http://schemas.openxmlformats.org/officeDocument/2006/relationships/hyperlink" Target="file:///F:\&#1055;&#1047;&#1047;%20&#1057;&#1086;&#1089;&#1085;&#1086;&#1074;&#1082;&#1072;.doc" TargetMode="External"/><Relationship Id="rId2" Type="http://schemas.openxmlformats.org/officeDocument/2006/relationships/styles" Target="styles.xml"/><Relationship Id="rId16" Type="http://schemas.openxmlformats.org/officeDocument/2006/relationships/hyperlink" Target="file:///F:\&#1055;&#1047;&#1047;%20&#1057;&#1086;&#1089;&#1085;&#1086;&#1074;&#1082;&#1072;.doc"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173579/?frame=16" TargetMode="External"/><Relationship Id="rId5" Type="http://schemas.openxmlformats.org/officeDocument/2006/relationships/footnotes" Target="footnotes.xml"/><Relationship Id="rId15" Type="http://schemas.openxmlformats.org/officeDocument/2006/relationships/hyperlink" Target="http://www.consultant.ru/document/cons_doc_LAW_136218/?dst=100013" TargetMode="External"/><Relationship Id="rId10" Type="http://schemas.openxmlformats.org/officeDocument/2006/relationships/hyperlink" Target="http://www.consultant.ru/document/cons_doc_LAW_173579/?frame=1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nsultant.ru/document/cons_doc_LAW_173579/?frame=16" TargetMode="External"/><Relationship Id="rId14" Type="http://schemas.openxmlformats.org/officeDocument/2006/relationships/hyperlink" Target="http://www.consultant.ru/document/cons_doc_LAW_173553/?dst=1000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36920</Words>
  <Characters>210446</Characters>
  <Application>Microsoft Office Word</Application>
  <DocSecurity>0</DocSecurity>
  <Lines>1753</Lines>
  <Paragraphs>493</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246873</CharactersWithSpaces>
  <SharedDoc>false</SharedDoc>
  <HLinks>
    <vt:vector size="108" baseType="variant">
      <vt:variant>
        <vt:i4>6422581</vt:i4>
      </vt:variant>
      <vt:variant>
        <vt:i4>51</vt:i4>
      </vt:variant>
      <vt:variant>
        <vt:i4>0</vt:i4>
      </vt:variant>
      <vt:variant>
        <vt:i4>5</vt:i4>
      </vt:variant>
      <vt:variant>
        <vt:lpwstr/>
      </vt:variant>
      <vt:variant>
        <vt:lpwstr>Par172</vt:lpwstr>
      </vt:variant>
      <vt:variant>
        <vt:i4>6422581</vt:i4>
      </vt:variant>
      <vt:variant>
        <vt:i4>48</vt:i4>
      </vt:variant>
      <vt:variant>
        <vt:i4>0</vt:i4>
      </vt:variant>
      <vt:variant>
        <vt:i4>5</vt:i4>
      </vt:variant>
      <vt:variant>
        <vt:lpwstr/>
      </vt:variant>
      <vt:variant>
        <vt:lpwstr>Par172</vt:lpwstr>
      </vt:variant>
      <vt:variant>
        <vt:i4>6422581</vt:i4>
      </vt:variant>
      <vt:variant>
        <vt:i4>45</vt:i4>
      </vt:variant>
      <vt:variant>
        <vt:i4>0</vt:i4>
      </vt:variant>
      <vt:variant>
        <vt:i4>5</vt:i4>
      </vt:variant>
      <vt:variant>
        <vt:lpwstr/>
      </vt:variant>
      <vt:variant>
        <vt:lpwstr>Par172</vt:lpwstr>
      </vt:variant>
      <vt:variant>
        <vt:i4>6815794</vt:i4>
      </vt:variant>
      <vt:variant>
        <vt:i4>42</vt:i4>
      </vt:variant>
      <vt:variant>
        <vt:i4>0</vt:i4>
      </vt:variant>
      <vt:variant>
        <vt:i4>5</vt:i4>
      </vt:variant>
      <vt:variant>
        <vt:lpwstr/>
      </vt:variant>
      <vt:variant>
        <vt:lpwstr>Par108</vt:lpwstr>
      </vt:variant>
      <vt:variant>
        <vt:i4>5570562</vt:i4>
      </vt:variant>
      <vt:variant>
        <vt:i4>39</vt:i4>
      </vt:variant>
      <vt:variant>
        <vt:i4>0</vt:i4>
      </vt:variant>
      <vt:variant>
        <vt:i4>5</vt:i4>
      </vt:variant>
      <vt:variant>
        <vt:lpwstr/>
      </vt:variant>
      <vt:variant>
        <vt:lpwstr>Par44</vt:lpwstr>
      </vt:variant>
      <vt:variant>
        <vt:i4>1377405</vt:i4>
      </vt:variant>
      <vt:variant>
        <vt:i4>36</vt:i4>
      </vt:variant>
      <vt:variant>
        <vt:i4>0</vt:i4>
      </vt:variant>
      <vt:variant>
        <vt:i4>5</vt:i4>
      </vt:variant>
      <vt:variant>
        <vt:lpwstr>F:\ПЗЗ Сосновка.doc</vt:lpwstr>
      </vt:variant>
      <vt:variant>
        <vt:lpwstr>Par172</vt:lpwstr>
      </vt:variant>
      <vt:variant>
        <vt:i4>1377405</vt:i4>
      </vt:variant>
      <vt:variant>
        <vt:i4>33</vt:i4>
      </vt:variant>
      <vt:variant>
        <vt:i4>0</vt:i4>
      </vt:variant>
      <vt:variant>
        <vt:i4>5</vt:i4>
      </vt:variant>
      <vt:variant>
        <vt:lpwstr>F:\ПЗЗ Сосновка.doc</vt:lpwstr>
      </vt:variant>
      <vt:variant>
        <vt:lpwstr>Par172</vt:lpwstr>
      </vt:variant>
      <vt:variant>
        <vt:i4>119</vt:i4>
      </vt:variant>
      <vt:variant>
        <vt:i4>30</vt:i4>
      </vt:variant>
      <vt:variant>
        <vt:i4>0</vt:i4>
      </vt:variant>
      <vt:variant>
        <vt:i4>5</vt:i4>
      </vt:variant>
      <vt:variant>
        <vt:lpwstr>http://www.consultant.ru/document/cons_doc_LAW_136218/?dst=100013</vt:lpwstr>
      </vt:variant>
      <vt:variant>
        <vt:lpwstr/>
      </vt:variant>
      <vt:variant>
        <vt:i4>196735</vt:i4>
      </vt:variant>
      <vt:variant>
        <vt:i4>27</vt:i4>
      </vt:variant>
      <vt:variant>
        <vt:i4>0</vt:i4>
      </vt:variant>
      <vt:variant>
        <vt:i4>5</vt:i4>
      </vt:variant>
      <vt:variant>
        <vt:lpwstr>http://www.consultant.ru/document/cons_doc_LAW_173553/?dst=100034</vt:lpwstr>
      </vt:variant>
      <vt:variant>
        <vt:lpwstr/>
      </vt:variant>
      <vt:variant>
        <vt:i4>917565</vt:i4>
      </vt:variant>
      <vt:variant>
        <vt:i4>24</vt:i4>
      </vt:variant>
      <vt:variant>
        <vt:i4>0</vt:i4>
      </vt:variant>
      <vt:variant>
        <vt:i4>5</vt:i4>
      </vt:variant>
      <vt:variant>
        <vt:lpwstr>http://www.consultant.ru/document/cons_doc_LAW_173553</vt:lpwstr>
      </vt:variant>
      <vt:variant>
        <vt:lpwstr/>
      </vt:variant>
      <vt:variant>
        <vt:i4>7733342</vt:i4>
      </vt:variant>
      <vt:variant>
        <vt:i4>21</vt:i4>
      </vt:variant>
      <vt:variant>
        <vt:i4>0</vt:i4>
      </vt:variant>
      <vt:variant>
        <vt:i4>5</vt:i4>
      </vt:variant>
      <vt:variant>
        <vt:lpwstr>http://www.consultant.ru/document/cons_doc_LAW_173579/?frame=15</vt:lpwstr>
      </vt:variant>
      <vt:variant>
        <vt:lpwstr>p1773</vt:lpwstr>
      </vt:variant>
      <vt:variant>
        <vt:i4>7471184</vt:i4>
      </vt:variant>
      <vt:variant>
        <vt:i4>18</vt:i4>
      </vt:variant>
      <vt:variant>
        <vt:i4>0</vt:i4>
      </vt:variant>
      <vt:variant>
        <vt:i4>5</vt:i4>
      </vt:variant>
      <vt:variant>
        <vt:lpwstr>http://www.consultant.ru/document/cons_doc_LAW_173579/?frame=16</vt:lpwstr>
      </vt:variant>
      <vt:variant>
        <vt:lpwstr>p1933</vt:lpwstr>
      </vt:variant>
      <vt:variant>
        <vt:i4>7471184</vt:i4>
      </vt:variant>
      <vt:variant>
        <vt:i4>15</vt:i4>
      </vt:variant>
      <vt:variant>
        <vt:i4>0</vt:i4>
      </vt:variant>
      <vt:variant>
        <vt:i4>5</vt:i4>
      </vt:variant>
      <vt:variant>
        <vt:lpwstr>http://www.consultant.ru/document/cons_doc_LAW_173579/?frame=16</vt:lpwstr>
      </vt:variant>
      <vt:variant>
        <vt:lpwstr>p1933</vt:lpwstr>
      </vt:variant>
      <vt:variant>
        <vt:i4>7405648</vt:i4>
      </vt:variant>
      <vt:variant>
        <vt:i4>12</vt:i4>
      </vt:variant>
      <vt:variant>
        <vt:i4>0</vt:i4>
      </vt:variant>
      <vt:variant>
        <vt:i4>5</vt:i4>
      </vt:variant>
      <vt:variant>
        <vt:lpwstr>http://www.consultant.ru/document/cons_doc_LAW_173579/?frame=16</vt:lpwstr>
      </vt:variant>
      <vt:variant>
        <vt:lpwstr>p1909</vt:lpwstr>
      </vt:variant>
      <vt:variant>
        <vt:i4>7340112</vt:i4>
      </vt:variant>
      <vt:variant>
        <vt:i4>9</vt:i4>
      </vt:variant>
      <vt:variant>
        <vt:i4>0</vt:i4>
      </vt:variant>
      <vt:variant>
        <vt:i4>5</vt:i4>
      </vt:variant>
      <vt:variant>
        <vt:lpwstr>http://www.consultant.ru/document/cons_doc_LAW_173579/?frame=16</vt:lpwstr>
      </vt:variant>
      <vt:variant>
        <vt:lpwstr>p1918</vt:lpwstr>
      </vt:variant>
      <vt:variant>
        <vt:i4>6750259</vt:i4>
      </vt:variant>
      <vt:variant>
        <vt:i4>6</vt:i4>
      </vt:variant>
      <vt:variant>
        <vt:i4>0</vt:i4>
      </vt:variant>
      <vt:variant>
        <vt:i4>5</vt:i4>
      </vt:variant>
      <vt:variant>
        <vt:lpwstr>garantf1://12038258.0/</vt:lpwstr>
      </vt:variant>
      <vt:variant>
        <vt:lpwstr/>
      </vt:variant>
      <vt:variant>
        <vt:i4>1900578</vt:i4>
      </vt:variant>
      <vt:variant>
        <vt:i4>3</vt:i4>
      </vt:variant>
      <vt:variant>
        <vt:i4>0</vt:i4>
      </vt:variant>
      <vt:variant>
        <vt:i4>5</vt:i4>
      </vt:variant>
      <vt:variant>
        <vt:lpwstr/>
      </vt:variant>
      <vt:variant>
        <vt:lpwstr>sub_37</vt:lpwstr>
      </vt:variant>
      <vt:variant>
        <vt:i4>1703968</vt:i4>
      </vt:variant>
      <vt:variant>
        <vt:i4>0</vt:i4>
      </vt:variant>
      <vt:variant>
        <vt:i4>0</vt:i4>
      </vt:variant>
      <vt:variant>
        <vt:i4>5</vt:i4>
      </vt:variant>
      <vt:variant>
        <vt:lpwstr/>
      </vt:variant>
      <vt:variant>
        <vt:lpwstr>sub_108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cp:lastModifiedBy>Алёна Карюк</cp:lastModifiedBy>
  <cp:revision>4</cp:revision>
  <cp:lastPrinted>2016-06-15T03:11:00Z</cp:lastPrinted>
  <dcterms:created xsi:type="dcterms:W3CDTF">2016-06-21T13:53:00Z</dcterms:created>
  <dcterms:modified xsi:type="dcterms:W3CDTF">2016-06-21T13:57:00Z</dcterms:modified>
</cp:coreProperties>
</file>