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592" w:rsidRPr="00C57592" w:rsidRDefault="00C57592" w:rsidP="00C57592">
      <w:pPr>
        <w:shd w:val="clear" w:color="auto" w:fill="FFFFFF"/>
        <w:spacing w:after="0" w:line="240" w:lineRule="auto"/>
        <w:ind w:firstLine="709"/>
        <w:jc w:val="center"/>
        <w:rPr>
          <w:rFonts w:ascii="Times New Roman" w:eastAsia="Times New Roman" w:hAnsi="Times New Roman" w:cs="Times New Roman"/>
          <w:b/>
          <w:bCs/>
          <w:color w:val="333333"/>
          <w:sz w:val="27"/>
          <w:szCs w:val="27"/>
          <w:lang w:eastAsia="ru-RU"/>
        </w:rPr>
      </w:pPr>
      <w:r w:rsidRPr="00C57592">
        <w:rPr>
          <w:rFonts w:ascii="Times New Roman" w:eastAsia="Times New Roman" w:hAnsi="Times New Roman" w:cs="Times New Roman"/>
          <w:b/>
          <w:bCs/>
          <w:color w:val="333333"/>
          <w:sz w:val="27"/>
          <w:szCs w:val="27"/>
          <w:lang w:eastAsia="ru-RU"/>
        </w:rPr>
        <w:t>Порядок и условия назначения и выплаты государственной социальной помощи отдельным категориям граждан в Иркутской области</w:t>
      </w:r>
    </w:p>
    <w:p w:rsidR="00C57592" w:rsidRPr="00C57592" w:rsidRDefault="00C57592" w:rsidP="00C57592">
      <w:pPr>
        <w:shd w:val="clear" w:color="auto" w:fill="FFFFFF"/>
        <w:spacing w:after="0" w:line="240" w:lineRule="auto"/>
        <w:ind w:firstLine="709"/>
        <w:jc w:val="center"/>
        <w:rPr>
          <w:rFonts w:ascii="Times New Roman" w:eastAsia="Times New Roman" w:hAnsi="Times New Roman" w:cs="Times New Roman"/>
          <w:b/>
          <w:bCs/>
          <w:color w:val="333333"/>
          <w:sz w:val="27"/>
          <w:szCs w:val="27"/>
          <w:lang w:eastAsia="ru-RU"/>
        </w:rPr>
      </w:pP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Малоимущим семьям, малоимущим одиноко проживающим гражданам на территории Иркутской области   государственная социальная помощь оказывается в виде выплаты социального пособия, которое может быть единовременным либо единовременным и ежемесячным, и в виде предоставления натуральной помощи – это продукты питания, одежда, обувь и другие виды натуральной помощи.</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Размер государственной социальной помощи зависит от оснований ее предоставления: в связи с длительным лечением - в сумме, указанной в заявлении о назначении государственной социальной помощи, но не более десяти тысяч рублей; в связи с дорогостоящим лечением - в сумме понесенных расходов, но не более сорока тысяч рублей; в связи с утратой либо повреждением движимого имущества - пять тысяч рублей (для малоимущей семьи - на каждого члена семьи, но не более двадцати тысяч рублей на семью в целом); в связи с повреждением жилого помещения - сумма, указанная в заявлении о назначении государственной социальной помощи, но не более двадцати пяти тысяч рублей (для малоимущей семьи - на семью в целом); в связи с утратой (разрушением) жилого помещения - сумма, указанная в заявлении о назначении государственной социальной помощи, но не более ста тысяч рублей (для малоимущей семьи - на семью в целом); в связи с получением образования по очной форме обучения за счет бюджетных ассигнований федерального бюджета, областного бюджета: для малоимущей семьи - 100 рублей; для малоимущего одиноко проживающего гражданина - 50 рублей).</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Государственная социальная помощь назначается получателям при условии наличия дохода ниже величины прожиточного минимума для семьи (величины прожиточного минимума для одиноко проживающего гражданина) обусловлено объективными обстоятельствами, не зависящими от них самих (инвалидность, потеря кормильца, безработица, утрата (повреждение) движимого имущества, повреждение жилого помещения, утрата (разрушение) жилого помещения, отсутствие возможности осуществления трудовой или иной приносящей доход деятельности в связи с получением образования по очной форме обучения за счет бюджетных ассигнований федерального бюджета, областного бюджета, длительное и (или) дорогостоящее лечение, уход за ребенком в возрасте от 1,5 до 3 лет, ребенком-инвалидом, инвалидом I группы и тому подобное).</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 xml:space="preserve">Государственная социальная помощь назначается на основании заявления гражданина от себя лично (малоимущий одиноко проживающий гражданин) или от имени своей семьи (малоимущая семья) либо (за исключением случаев оказания государственной социальной помощи на основании социального контракта) заявления опекуна, попечителя, другого законного представителя гражданина, в котором заявителем указываются сведения о составе семьи, доходах, сведения о получении государственной социальной помощи в виде предоставления социальных услуг в соответствии с Федеральным законом от 17.07.1999 № 178-ФЗ «О государственной социальной помощи» и </w:t>
      </w:r>
      <w:r w:rsidRPr="00C57592">
        <w:rPr>
          <w:rFonts w:ascii="Times New Roman" w:eastAsia="Times New Roman" w:hAnsi="Times New Roman" w:cs="Times New Roman"/>
          <w:color w:val="333333"/>
          <w:sz w:val="27"/>
          <w:szCs w:val="27"/>
          <w:shd w:val="clear" w:color="auto" w:fill="FFFFFF"/>
          <w:lang w:eastAsia="ru-RU"/>
        </w:rPr>
        <w:lastRenderedPageBreak/>
        <w:t>принадлежащем ему (его семье) имуществе на праве собственности, вид государственной социальной помощи, а также сведения о желании заключить социальный контракт, с приложением соответствующих документов.</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Заявление о назначении государственной социальной помощи рассматривается в течение десяти календарных дней со дня обращения. Срок рассмотрения заявления может быть продлен не более чем на двадцать календарных дней с предварительным уведомлением заявителя.</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shd w:val="clear" w:color="auto" w:fill="FFFFFF"/>
          <w:lang w:eastAsia="ru-RU"/>
        </w:rPr>
      </w:pPr>
      <w:r w:rsidRPr="00C57592">
        <w:rPr>
          <w:rFonts w:ascii="Times New Roman" w:eastAsia="Times New Roman" w:hAnsi="Times New Roman" w:cs="Times New Roman"/>
          <w:color w:val="333333"/>
          <w:sz w:val="27"/>
          <w:szCs w:val="27"/>
          <w:shd w:val="clear" w:color="auto" w:fill="FFFFFF"/>
          <w:lang w:eastAsia="ru-RU"/>
        </w:rPr>
        <w:t xml:space="preserve">Региональная социальная доплата к пенсии устанавливается пенсионеру в случае, если общая сумма его материального обеспечения, определенная в соответствии с </w:t>
      </w:r>
      <w:proofErr w:type="spellStart"/>
      <w:r w:rsidRPr="00C57592">
        <w:rPr>
          <w:rFonts w:ascii="Times New Roman" w:eastAsia="Times New Roman" w:hAnsi="Times New Roman" w:cs="Times New Roman"/>
          <w:color w:val="333333"/>
          <w:sz w:val="27"/>
          <w:szCs w:val="27"/>
          <w:shd w:val="clear" w:color="auto" w:fill="FFFFFF"/>
          <w:lang w:eastAsia="ru-RU"/>
        </w:rPr>
        <w:t>ч.ч</w:t>
      </w:r>
      <w:proofErr w:type="spellEnd"/>
      <w:r w:rsidRPr="00C57592">
        <w:rPr>
          <w:rFonts w:ascii="Times New Roman" w:eastAsia="Times New Roman" w:hAnsi="Times New Roman" w:cs="Times New Roman"/>
          <w:color w:val="333333"/>
          <w:sz w:val="27"/>
          <w:szCs w:val="27"/>
          <w:shd w:val="clear" w:color="auto" w:fill="FFFFFF"/>
          <w:lang w:eastAsia="ru-RU"/>
        </w:rPr>
        <w:t>. 2, 3 ст.12.1 Федерального закона от 17.07.1999 № 178-ФЗ «О государственной социальной помощи», не достигает величины прожиточного минимума пенсионера, установленной на территории области законом области об установлении величины прожиточного минимума пенсионера в области на соответствующий год, и в размере, чтобы с учетом данной доплаты общая сумма его материального обеспечения достигла величины прожиточного минимума пенсионера в области.</w:t>
      </w:r>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7"/>
          <w:szCs w:val="27"/>
          <w:shd w:val="clear" w:color="auto" w:fill="FFFFFF"/>
          <w:lang w:eastAsia="ru-RU"/>
        </w:rPr>
      </w:pPr>
    </w:p>
    <w:p w:rsidR="00C57592" w:rsidRPr="00C57592" w:rsidRDefault="00C57592" w:rsidP="00C57592">
      <w:pPr>
        <w:shd w:val="clear" w:color="auto" w:fill="FFFFFF"/>
        <w:spacing w:after="0" w:line="240" w:lineRule="auto"/>
        <w:jc w:val="both"/>
        <w:rPr>
          <w:rFonts w:ascii="Times New Roman" w:eastAsia="Times New Roman" w:hAnsi="Times New Roman" w:cs="Times New Roman"/>
          <w:color w:val="333333"/>
          <w:sz w:val="27"/>
          <w:szCs w:val="27"/>
          <w:lang w:eastAsia="ru-RU"/>
        </w:rPr>
      </w:pPr>
      <w:r w:rsidRPr="00C57592">
        <w:rPr>
          <w:rFonts w:ascii="Times New Roman" w:eastAsia="Times New Roman" w:hAnsi="Times New Roman" w:cs="Times New Roman"/>
          <w:color w:val="333333"/>
          <w:sz w:val="27"/>
          <w:szCs w:val="27"/>
          <w:shd w:val="clear" w:color="auto" w:fill="FFFFFF"/>
          <w:lang w:eastAsia="ru-RU"/>
        </w:rPr>
        <w:t xml:space="preserve">Помощник прокурора города Усолье-Сибирское                                  </w:t>
      </w:r>
      <w:proofErr w:type="spellStart"/>
      <w:r w:rsidRPr="00C57592">
        <w:rPr>
          <w:rFonts w:ascii="Times New Roman" w:eastAsia="Times New Roman" w:hAnsi="Times New Roman" w:cs="Times New Roman"/>
          <w:color w:val="333333"/>
          <w:sz w:val="27"/>
          <w:szCs w:val="27"/>
          <w:shd w:val="clear" w:color="auto" w:fill="FFFFFF"/>
          <w:lang w:eastAsia="ru-RU"/>
        </w:rPr>
        <w:t>А.В.Сергеева</w:t>
      </w:r>
      <w:proofErr w:type="spellEnd"/>
    </w:p>
    <w:p w:rsidR="00C57592" w:rsidRPr="00C57592" w:rsidRDefault="00C57592" w:rsidP="00C5759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C57592">
        <w:rPr>
          <w:rFonts w:ascii="Times New Roman" w:eastAsia="Times New Roman" w:hAnsi="Times New Roman" w:cs="Times New Roman"/>
          <w:color w:val="333333"/>
          <w:sz w:val="28"/>
          <w:szCs w:val="28"/>
          <w:lang w:eastAsia="ru-RU"/>
        </w:rPr>
        <w:t> </w:t>
      </w:r>
    </w:p>
    <w:p w:rsidR="00C84E17" w:rsidRDefault="00C84E17">
      <w:bookmarkStart w:id="0" w:name="_GoBack"/>
      <w:bookmarkEnd w:id="0"/>
    </w:p>
    <w:sectPr w:rsidR="00C84E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C87"/>
    <w:rsid w:val="009C5C87"/>
    <w:rsid w:val="00C57592"/>
    <w:rsid w:val="00C8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DB366-9B06-4354-A3E4-D60508BE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Сергеева Алёна Викторовна</dc:creator>
  <cp:keywords/>
  <dc:description/>
  <cp:lastModifiedBy>Сергеева Алёна Викторовна</cp:lastModifiedBy>
  <cp:revision>2</cp:revision>
  <dcterms:created xsi:type="dcterms:W3CDTF">2021-11-09T01:50:00Z</dcterms:created>
  <dcterms:modified xsi:type="dcterms:W3CDTF">2021-11-09T01:50:00Z</dcterms:modified>
</cp:coreProperties>
</file>